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DD0" w:rsidRDefault="00811DD0" w:rsidP="00811DD0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811DD0" w:rsidRDefault="00811DD0" w:rsidP="00811DD0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«Люры»</w:t>
      </w:r>
    </w:p>
    <w:p w:rsidR="00811DD0" w:rsidRDefault="001858FA" w:rsidP="00811DD0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№12 от 30</w:t>
      </w:r>
      <w:r w:rsidR="00811DD0">
        <w:rPr>
          <w:rFonts w:ascii="Times New Roman" w:hAnsi="Times New Roman"/>
          <w:sz w:val="28"/>
          <w:szCs w:val="28"/>
        </w:rPr>
        <w:t>.07.2019 г                                   д.Люры</w:t>
      </w:r>
    </w:p>
    <w:p w:rsidR="00811DD0" w:rsidRPr="00811DD0" w:rsidRDefault="00811DD0" w:rsidP="00811DD0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20"/>
          <w:szCs w:val="24"/>
        </w:rPr>
      </w:pPr>
    </w:p>
    <w:p w:rsidR="00811DD0" w:rsidRPr="00811DD0" w:rsidRDefault="00811DD0" w:rsidP="00811DD0">
      <w:pPr>
        <w:jc w:val="center"/>
        <w:rPr>
          <w:rFonts w:ascii="Times New Roman" w:hAnsi="Times New Roman"/>
          <w:b/>
          <w:szCs w:val="28"/>
          <w:u w:val="single"/>
        </w:rPr>
      </w:pPr>
      <w:r w:rsidRPr="00811DD0">
        <w:rPr>
          <w:rFonts w:ascii="Times New Roman" w:hAnsi="Times New Roman"/>
          <w:b/>
          <w:szCs w:val="28"/>
          <w:u w:val="single"/>
        </w:rPr>
        <w:t>ОСТОРОЖНО, МОШЕННИКИ!!!</w:t>
      </w:r>
    </w:p>
    <w:p w:rsidR="00811DD0" w:rsidRPr="00811DD0" w:rsidRDefault="00811DD0" w:rsidP="00811DD0">
      <w:pPr>
        <w:jc w:val="center"/>
        <w:rPr>
          <w:rFonts w:ascii="Times New Roman" w:hAnsi="Times New Roman"/>
          <w:b/>
          <w:szCs w:val="28"/>
          <w:u w:val="single"/>
        </w:rPr>
      </w:pPr>
      <w:r w:rsidRPr="00811DD0">
        <w:rPr>
          <w:rFonts w:ascii="Times New Roman" w:hAnsi="Times New Roman"/>
          <w:b/>
          <w:szCs w:val="28"/>
          <w:u w:val="single"/>
        </w:rPr>
        <w:t xml:space="preserve"> Новые факты и старые способы отнять деньги у граждан</w:t>
      </w:r>
    </w:p>
    <w:p w:rsidR="00811DD0" w:rsidRPr="00811DD0" w:rsidRDefault="00811DD0" w:rsidP="00811DD0">
      <w:pPr>
        <w:ind w:firstLine="708"/>
        <w:jc w:val="both"/>
        <w:rPr>
          <w:rFonts w:ascii="Times New Roman" w:eastAsia="Times New Roman" w:hAnsi="Times New Roman"/>
          <w:bCs/>
          <w:kern w:val="36"/>
          <w:szCs w:val="28"/>
        </w:rPr>
      </w:pPr>
      <w:r w:rsidRPr="00811DD0">
        <w:rPr>
          <w:rFonts w:ascii="Times New Roman" w:hAnsi="Times New Roman"/>
          <w:szCs w:val="28"/>
        </w:rPr>
        <w:t>Уже не в первый раз отделение полиции №1 (дислокация с. Баяндай) МО МВД России Эхирит-Булагатский  обращается к Вам уважаемые жители Баяндаевского района с</w:t>
      </w:r>
      <w:r w:rsidRPr="00811DD0">
        <w:rPr>
          <w:rFonts w:ascii="Times New Roman" w:eastAsia="Times New Roman" w:hAnsi="Times New Roman"/>
          <w:bCs/>
          <w:kern w:val="36"/>
          <w:sz w:val="16"/>
          <w:szCs w:val="20"/>
        </w:rPr>
        <w:t xml:space="preserve"> </w:t>
      </w:r>
      <w:r w:rsidRPr="00811DD0">
        <w:rPr>
          <w:rFonts w:ascii="Times New Roman" w:hAnsi="Times New Roman"/>
          <w:szCs w:val="28"/>
        </w:rPr>
        <w:t xml:space="preserve">проблемой существования в преступном мире мошенников, использующих </w:t>
      </w:r>
      <w:r w:rsidRPr="00811DD0">
        <w:rPr>
          <w:rFonts w:ascii="Times New Roman" w:eastAsia="Times New Roman" w:hAnsi="Times New Roman"/>
          <w:bCs/>
          <w:kern w:val="36"/>
          <w:szCs w:val="28"/>
        </w:rPr>
        <w:t xml:space="preserve">интернет ресурсы и мобильную связь. В обществе сложилось впечатление, что жертвами мошенников могут быть только люди пожилого  или предпенсионного возраста, имеющие трудности в использовании гаджетов. НО это далеко не так. На сегодня жертвами мошенников становятся как раз таки молодые и современные люди. Недавний пример: Девушка 20 лет, наша с вами землячка стала жертвой мошенников, которые завладели ее деньгами на сумму более 14 тысяч рублей, которым она сообщила свои личные и банковские данные по телефону, поверив, что на ее счете проводятся подозрительные операции. </w:t>
      </w:r>
    </w:p>
    <w:p w:rsidR="00811DD0" w:rsidRPr="00811DD0" w:rsidRDefault="00811DD0" w:rsidP="00811DD0">
      <w:pPr>
        <w:ind w:firstLine="708"/>
        <w:jc w:val="both"/>
        <w:rPr>
          <w:rFonts w:ascii="Times New Roman" w:eastAsia="Times New Roman" w:hAnsi="Times New Roman"/>
          <w:bCs/>
          <w:kern w:val="36"/>
          <w:szCs w:val="28"/>
        </w:rPr>
      </w:pPr>
      <w:r w:rsidRPr="00811DD0">
        <w:rPr>
          <w:rFonts w:ascii="Times New Roman" w:eastAsia="Times New Roman" w:hAnsi="Times New Roman"/>
          <w:bCs/>
          <w:kern w:val="36"/>
          <w:szCs w:val="28"/>
        </w:rPr>
        <w:t>Еще одна молодая девушка 20 лет, активный пользователь социальной сети, поверив в возможность получения денежных средств путем «прохождения  опроса о неких брендах»  перевела мошенникам САМА более 10 тысяч рублей, надеясь что за правильные ответы может получить деньги.</w:t>
      </w:r>
    </w:p>
    <w:p w:rsidR="00811DD0" w:rsidRPr="00811DD0" w:rsidRDefault="00811DD0" w:rsidP="00811DD0">
      <w:pPr>
        <w:ind w:firstLine="708"/>
        <w:jc w:val="center"/>
        <w:rPr>
          <w:rFonts w:ascii="Times New Roman" w:eastAsia="Times New Roman" w:hAnsi="Times New Roman"/>
          <w:b/>
          <w:bCs/>
          <w:kern w:val="36"/>
          <w:szCs w:val="28"/>
        </w:rPr>
      </w:pPr>
      <w:r w:rsidRPr="00811DD0">
        <w:rPr>
          <w:rFonts w:ascii="Times New Roman" w:eastAsia="Times New Roman" w:hAnsi="Times New Roman"/>
          <w:b/>
          <w:bCs/>
          <w:kern w:val="36"/>
          <w:szCs w:val="28"/>
        </w:rPr>
        <w:t>ДОРОГИЕ НАШИ ЗЕМЛЯКИ, ЗАПОМНИТЕ!!!</w:t>
      </w:r>
    </w:p>
    <w:p w:rsidR="00811DD0" w:rsidRPr="00811DD0" w:rsidRDefault="00811DD0" w:rsidP="00811DD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kern w:val="36"/>
          <w:szCs w:val="28"/>
        </w:rPr>
      </w:pPr>
      <w:r w:rsidRPr="00811DD0">
        <w:rPr>
          <w:rFonts w:ascii="Times New Roman" w:eastAsia="Times New Roman" w:hAnsi="Times New Roman" w:cs="Times New Roman"/>
          <w:bCs/>
          <w:kern w:val="36"/>
          <w:szCs w:val="28"/>
        </w:rPr>
        <w:t>Никакой банк или служба безопасности банка  никогда не звонит и не просит сообщить данные карты, имя владельца, или личные данные.</w:t>
      </w:r>
    </w:p>
    <w:p w:rsidR="00811DD0" w:rsidRPr="00811DD0" w:rsidRDefault="00811DD0" w:rsidP="00811DD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kern w:val="36"/>
          <w:szCs w:val="28"/>
        </w:rPr>
      </w:pPr>
      <w:r w:rsidRPr="00811DD0">
        <w:rPr>
          <w:rFonts w:ascii="Times New Roman" w:eastAsia="Times New Roman" w:hAnsi="Times New Roman" w:cs="Times New Roman"/>
          <w:bCs/>
          <w:kern w:val="36"/>
          <w:szCs w:val="28"/>
        </w:rPr>
        <w:t>Никакой банк или служба безопасности банка  никогда не звонит и не сообщает о проведении на вашем счете подозрительных операций</w:t>
      </w:r>
    </w:p>
    <w:p w:rsidR="00811DD0" w:rsidRPr="00811DD0" w:rsidRDefault="00811DD0" w:rsidP="00811DD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kern w:val="36"/>
          <w:szCs w:val="28"/>
        </w:rPr>
      </w:pPr>
      <w:r w:rsidRPr="00811DD0">
        <w:rPr>
          <w:rFonts w:ascii="Times New Roman" w:eastAsia="Times New Roman" w:hAnsi="Times New Roman" w:cs="Times New Roman"/>
          <w:bCs/>
          <w:kern w:val="36"/>
          <w:szCs w:val="28"/>
        </w:rPr>
        <w:t>Ни одна социальная сеть ни за какие правильные ответы денег не дает.</w:t>
      </w:r>
    </w:p>
    <w:p w:rsidR="00811DD0" w:rsidRPr="00811DD0" w:rsidRDefault="00811DD0" w:rsidP="00811DD0">
      <w:pPr>
        <w:spacing w:after="0" w:line="240" w:lineRule="auto"/>
        <w:ind w:left="1068"/>
        <w:jc w:val="both"/>
        <w:rPr>
          <w:rFonts w:ascii="Times New Roman" w:eastAsia="Times New Roman" w:hAnsi="Times New Roman"/>
          <w:b/>
          <w:szCs w:val="28"/>
        </w:rPr>
      </w:pPr>
      <w:r w:rsidRPr="00811DD0">
        <w:rPr>
          <w:rFonts w:ascii="Times New Roman" w:eastAsia="Times New Roman" w:hAnsi="Times New Roman"/>
          <w:b/>
          <w:szCs w:val="28"/>
        </w:rPr>
        <w:t>СОБЛЮДАЙТЕ ПРОСТЫЕ ПРАВИЛА БЕЗОПАСНОСТИ:</w:t>
      </w:r>
    </w:p>
    <w:p w:rsidR="00811DD0" w:rsidRPr="00811DD0" w:rsidRDefault="00811DD0" w:rsidP="00811DD0">
      <w:pPr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811DD0">
        <w:rPr>
          <w:rFonts w:ascii="Times New Roman" w:eastAsia="Times New Roman" w:hAnsi="Times New Roman"/>
          <w:szCs w:val="28"/>
        </w:rPr>
        <w:t> - не осуществляйте операций по переводу денежных средств на счета и телефонные номера неизвестных Вам лиц и банков;</w:t>
      </w:r>
    </w:p>
    <w:p w:rsidR="00811DD0" w:rsidRPr="00811DD0" w:rsidRDefault="00811DD0" w:rsidP="00811DD0">
      <w:pPr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811DD0">
        <w:rPr>
          <w:rFonts w:ascii="Times New Roman" w:eastAsia="Times New Roman" w:hAnsi="Times New Roman"/>
          <w:szCs w:val="28"/>
        </w:rPr>
        <w:t>- не сообщайте незнакомым людям банковские реквизиты принадлежащих Вам пластиковых карт и счетов, свои паспортные данные, любые пароли, пин-коды и иную конфиденциальную информацию;</w:t>
      </w:r>
    </w:p>
    <w:p w:rsidR="00811DD0" w:rsidRPr="00811DD0" w:rsidRDefault="00811DD0" w:rsidP="00811DD0">
      <w:pPr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811DD0">
        <w:rPr>
          <w:rFonts w:ascii="Times New Roman" w:eastAsia="Times New Roman" w:hAnsi="Times New Roman"/>
          <w:szCs w:val="28"/>
        </w:rPr>
        <w:t>-  при краже или потере сотового телефона и  в случае наличия подключенной услуги мобильного банка, обязательно отключите её через оператора горячей линии банка.</w:t>
      </w:r>
    </w:p>
    <w:p w:rsidR="00811DD0" w:rsidRPr="00811DD0" w:rsidRDefault="00811DD0" w:rsidP="00811DD0">
      <w:pPr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811DD0">
        <w:rPr>
          <w:rFonts w:ascii="Times New Roman" w:eastAsia="Times New Roman" w:hAnsi="Times New Roman"/>
          <w:szCs w:val="28"/>
        </w:rPr>
        <w:t>-   не распространяйте в сети Интернет личную информацию о себе и своих близких.</w:t>
      </w:r>
    </w:p>
    <w:p w:rsidR="00811DD0" w:rsidRPr="00811DD0" w:rsidRDefault="00811DD0" w:rsidP="00811DD0">
      <w:pPr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811DD0">
        <w:rPr>
          <w:rFonts w:ascii="Times New Roman" w:eastAsia="Times New Roman" w:hAnsi="Times New Roman"/>
          <w:szCs w:val="28"/>
        </w:rPr>
        <w:t>-   используйте для совершения покупок в сети Интернет только проверенные магазины и ресурсы;</w:t>
      </w:r>
    </w:p>
    <w:p w:rsidR="00811DD0" w:rsidRPr="00811DD0" w:rsidRDefault="00811DD0" w:rsidP="00811DD0">
      <w:pPr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811DD0">
        <w:rPr>
          <w:rFonts w:ascii="Times New Roman" w:eastAsia="Times New Roman" w:hAnsi="Times New Roman"/>
          <w:szCs w:val="28"/>
        </w:rPr>
        <w:t>  </w:t>
      </w:r>
    </w:p>
    <w:p w:rsidR="00811DD0" w:rsidRPr="00811DD0" w:rsidRDefault="00811DD0" w:rsidP="00811DD0">
      <w:pPr>
        <w:spacing w:after="0" w:line="240" w:lineRule="auto"/>
        <w:jc w:val="center"/>
        <w:rPr>
          <w:rFonts w:ascii="Times New Roman" w:eastAsia="Times New Roman" w:hAnsi="Times New Roman"/>
          <w:szCs w:val="28"/>
        </w:rPr>
      </w:pPr>
      <w:r w:rsidRPr="00811DD0">
        <w:rPr>
          <w:rFonts w:ascii="Times New Roman" w:eastAsia="Times New Roman" w:hAnsi="Times New Roman"/>
          <w:szCs w:val="28"/>
        </w:rPr>
        <w:t>ЗАДУМАЙТЕСЬ и БУДЬТЕ ОСТОРОЖНЫ,  НЕ ДАРИТЕ СВОИ ДЕНЬГИ МОШЕННИКАМ!</w:t>
      </w:r>
    </w:p>
    <w:p w:rsidR="00811DD0" w:rsidRPr="00811DD0" w:rsidRDefault="00811DD0" w:rsidP="00811DD0">
      <w:pPr>
        <w:spacing w:after="0" w:line="240" w:lineRule="auto"/>
        <w:jc w:val="both"/>
        <w:rPr>
          <w:rFonts w:asciiTheme="minorHAnsi" w:eastAsiaTheme="minorEastAsia" w:hAnsiTheme="minorHAnsi" w:cstheme="minorBidi"/>
          <w:sz w:val="18"/>
        </w:rPr>
      </w:pPr>
      <w:r w:rsidRPr="00811DD0">
        <w:rPr>
          <w:rFonts w:ascii="Times New Roman" w:eastAsia="Times New Roman" w:hAnsi="Times New Roman"/>
          <w:szCs w:val="28"/>
        </w:rPr>
        <w:t xml:space="preserve"> Отделение участковых уполномоченных полиции и по делам несовершеннолетних  ОП №1 (д.с. Баяндай) МО МВД России Эхирит-Булагатский</w:t>
      </w:r>
    </w:p>
    <w:p w:rsidR="00811DD0" w:rsidRDefault="00811DD0" w:rsidP="00811DD0">
      <w:pPr>
        <w:jc w:val="center"/>
        <w:rPr>
          <w:rFonts w:ascii="Arial" w:hAnsi="Arial" w:cs="Arial"/>
          <w:b/>
          <w:sz w:val="16"/>
          <w:szCs w:val="16"/>
        </w:rPr>
      </w:pPr>
    </w:p>
    <w:p w:rsidR="00811DD0" w:rsidRDefault="00811DD0" w:rsidP="00811DD0">
      <w:pPr>
        <w:jc w:val="center"/>
        <w:rPr>
          <w:rFonts w:ascii="Arial" w:hAnsi="Arial" w:cs="Arial"/>
          <w:b/>
          <w:sz w:val="32"/>
          <w:szCs w:val="32"/>
        </w:rPr>
      </w:pP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bookmarkStart w:id="0" w:name="_GoBack"/>
      <w:r w:rsidRPr="001858FA">
        <w:rPr>
          <w:rFonts w:ascii="Arial" w:eastAsia="Times New Roman" w:hAnsi="Arial" w:cs="Arial"/>
          <w:b/>
          <w:sz w:val="16"/>
          <w:szCs w:val="16"/>
        </w:rPr>
        <w:t>23.07.2019 г. №37/1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t>РОССИЙСКАЯ ФЕДЕРАЦИЯ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t>ИРКУТСКАЯ ОБЛАСТЬ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t>БАЯНДАЕВСКИЙ МУНИЦИПАЛЬНЫЙ РАЙОН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lastRenderedPageBreak/>
        <w:t>МУНИЦИПАЛЬНОЕ ОБРАЗОВАНИЕ «ЛЮРЫ»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t>АДМИНИСТРАЦИЯ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t>ПОСТАНОВЛЕНИЕ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t>ОБ ОРГАНИЗАЦИИ И ОСУЩЕСТВЛЕНИИ ПЕРВИЧНОГО ВОИНСКОГО УЧЕТА ГРАЖДАН НА ТЕРРИТОРИИ МО «ЛЮРЫ» В 2019 ГОДУ</w:t>
      </w: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</w:p>
    <w:p w:rsidR="001858FA" w:rsidRPr="001858FA" w:rsidRDefault="001858FA" w:rsidP="001858FA">
      <w:pPr>
        <w:jc w:val="center"/>
        <w:rPr>
          <w:rFonts w:ascii="Arial" w:eastAsia="Times New Roman" w:hAnsi="Arial" w:cs="Arial"/>
          <w:b/>
          <w:sz w:val="16"/>
          <w:szCs w:val="16"/>
        </w:rPr>
      </w:pPr>
    </w:p>
    <w:p w:rsidR="001858FA" w:rsidRPr="001858FA" w:rsidRDefault="001858FA" w:rsidP="001858FA">
      <w:pPr>
        <w:spacing w:before="40" w:after="40"/>
        <w:jc w:val="both"/>
        <w:rPr>
          <w:rFonts w:ascii="Arial" w:eastAsia="Times New Roman" w:hAnsi="Arial" w:cs="Arial"/>
          <w:sz w:val="16"/>
          <w:szCs w:val="16"/>
        </w:rPr>
      </w:pPr>
      <w:r w:rsidRPr="001858FA">
        <w:rPr>
          <w:rFonts w:ascii="Arial" w:eastAsia="Times New Roman" w:hAnsi="Arial" w:cs="Arial"/>
          <w:sz w:val="16"/>
          <w:szCs w:val="16"/>
        </w:rPr>
        <w:t xml:space="preserve">В соответствии с Конституцией Российской Федерации, Федеральными  Законами  1996г. № 61-ФЗ   « Об обороне», 1997г.№31 ФЗ «О мобилизационной подготовке и мобилизации в Российской Федерации», 1998 г.№53-ФЗ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Правительства от 27 ноября 2006 г. №719 «Об утверждении Положения о воинском учете», статьей 6  Устава МО «Люры», </w:t>
      </w:r>
    </w:p>
    <w:p w:rsidR="001858FA" w:rsidRPr="001858FA" w:rsidRDefault="001858FA" w:rsidP="001858FA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sz w:val="16"/>
          <w:szCs w:val="16"/>
        </w:rPr>
      </w:pPr>
      <w:hyperlink r:id="rId6" w:history="1"/>
    </w:p>
    <w:p w:rsidR="001858FA" w:rsidRPr="001858FA" w:rsidRDefault="001858FA" w:rsidP="001858FA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16"/>
          <w:szCs w:val="16"/>
        </w:rPr>
      </w:pPr>
      <w:r w:rsidRPr="001858FA">
        <w:rPr>
          <w:rFonts w:ascii="Arial" w:eastAsia="Times New Roman" w:hAnsi="Arial" w:cs="Arial"/>
          <w:b/>
          <w:sz w:val="16"/>
          <w:szCs w:val="16"/>
        </w:rPr>
        <w:t>ПОСТАНОВЛЯЮ:</w:t>
      </w:r>
    </w:p>
    <w:p w:rsidR="001858FA" w:rsidRPr="001858FA" w:rsidRDefault="001858FA" w:rsidP="001858FA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16"/>
          <w:szCs w:val="16"/>
        </w:rPr>
      </w:pPr>
    </w:p>
    <w:p w:rsidR="001858FA" w:rsidRPr="001858FA" w:rsidRDefault="001858FA" w:rsidP="001858FA">
      <w:pPr>
        <w:numPr>
          <w:ilvl w:val="0"/>
          <w:numId w:val="3"/>
        </w:numPr>
        <w:spacing w:before="60" w:after="60" w:line="240" w:lineRule="auto"/>
        <w:ind w:left="714" w:hanging="357"/>
        <w:contextualSpacing/>
        <w:jc w:val="both"/>
        <w:rPr>
          <w:rFonts w:ascii="Arial" w:eastAsia="Times New Roman" w:hAnsi="Arial" w:cs="Arial"/>
          <w:sz w:val="16"/>
          <w:szCs w:val="16"/>
        </w:rPr>
      </w:pPr>
      <w:r w:rsidRPr="001858FA">
        <w:rPr>
          <w:rFonts w:ascii="Arial" w:eastAsia="Times New Roman" w:hAnsi="Arial" w:cs="Arial"/>
          <w:sz w:val="16"/>
          <w:szCs w:val="16"/>
        </w:rPr>
        <w:t>Обязанности по осуществлению первичного воинского учёта граждан возложить на юриста администрации  МО «Люры» Драчева Артема Сергеевича</w:t>
      </w:r>
    </w:p>
    <w:p w:rsidR="001858FA" w:rsidRPr="001858FA" w:rsidRDefault="001858FA" w:rsidP="001858FA">
      <w:pPr>
        <w:numPr>
          <w:ilvl w:val="0"/>
          <w:numId w:val="3"/>
        </w:numPr>
        <w:spacing w:before="60" w:after="60" w:line="240" w:lineRule="auto"/>
        <w:ind w:left="714" w:hanging="357"/>
        <w:contextualSpacing/>
        <w:jc w:val="both"/>
        <w:rPr>
          <w:rFonts w:ascii="Arial" w:eastAsia="Times New Roman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При убытии в отпуск, командировку или на лечение юриста администрации МО «Люры» А.С. Драчева временное исполнение обязанностей по ведению первичного воинского учета возложить на специалиста администрации МО «Люры» Моргорова Петра Петровича</w:t>
      </w:r>
      <w:r w:rsidRPr="001858FA">
        <w:rPr>
          <w:rFonts w:ascii="Arial" w:eastAsia="Times New Roman" w:hAnsi="Arial" w:cs="Arial"/>
          <w:sz w:val="16"/>
          <w:szCs w:val="16"/>
        </w:rPr>
        <w:t>.</w:t>
      </w:r>
    </w:p>
    <w:p w:rsidR="001858FA" w:rsidRPr="001858FA" w:rsidRDefault="001858FA" w:rsidP="001858FA">
      <w:pPr>
        <w:numPr>
          <w:ilvl w:val="0"/>
          <w:numId w:val="3"/>
        </w:numPr>
        <w:spacing w:before="60" w:after="60" w:line="240" w:lineRule="auto"/>
        <w:ind w:left="714" w:hanging="357"/>
        <w:contextualSpacing/>
        <w:jc w:val="both"/>
        <w:rPr>
          <w:rFonts w:ascii="Arial" w:eastAsia="Times New Roman" w:hAnsi="Arial" w:cs="Arial"/>
          <w:sz w:val="16"/>
          <w:szCs w:val="16"/>
        </w:rPr>
      </w:pPr>
      <w:r w:rsidRPr="001858FA">
        <w:rPr>
          <w:rFonts w:ascii="Arial" w:eastAsia="Times New Roman" w:hAnsi="Arial" w:cs="Arial"/>
          <w:sz w:val="16"/>
          <w:szCs w:val="16"/>
        </w:rPr>
        <w:t>При осуществлении первичного воинского учета юриста  администрации МО «Люры»  А.С. Драчеву  исполнять обязанности в соответствии с Федеральным законом « О воинской обязанности и военной службе»: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3.1 обеспечивать выполнение функций, возложенных на администрацию     в повседневной деятельности по первичному воинскому учету и бронированию граждан из числа работающих в администрации;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3.2 направлять в двухнедельный срок по запросам  соответствующих военных комиссариатов сведения, необходимые для занесения в документы воинского учета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3.3 осуществлять сбор информации о прохождении гражданами  медицинского обследования при первоначальной постановке на воинский учет,  призыве на военные сборы, медицинского переосвидетельствования ранее признанных ограниченно годными к военной службе по состоянию здоровья;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3.4   предоставлять в соответствующий военный комиссариат ежегодно до 1 октября списки граждан мужского пола, достигших возраста  15лет,  и граждан мужского пола,  достигших  возраста 16 лет, а до 1 ноября –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3.5 организовывать и обеспечивать своевременное оповещение граждан о вызовах (повестках), соответствующих военных комиссариатов;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3.6. вести прием граждан по вопросам воинского учета;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3.7 обеспечивать выполнение функций, возложенных на администрацию в  повседневной деятельности по первичному воинскому учету и бронированию граждан из числа работающих в администрации.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4. юристу  администрации МО «Люры» Драчеву А.С.  в целях организации и обеспечения сбора, хранения и обработки сведений, содержащихся в документах первичного воинского учета: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4.1 осуществлять первичный воинский учет граждан, пребывающих в запасе, и граждан, подлежащих призыву на военную службу проживающих или пребывающих (на срок более 3 месяцев) на территории поселения и подлежащих постановке на воинский учет;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4.2 выявлять совместно с органами внутренних дел граждан, проживающих или пребывающих (на срок более 3 месяцев) на территории поселения и подлежащих постановке на воинский учет;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4.3 вести учет организаций, находящихся на территории поселения, и   контролировать ведение в них воинского учета;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4.4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5. Юристу  администрации МО «Люры» А.С. Драчеву в целях поддержания в актуальном состоянии 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5.1 сверять  не реже 1 раза в год документы первичного воинского учета с документами воинского учета соответствующих военному комиссариату и организаций, а также с карточками регистрации или домовыми книгами;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5.2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 по форме, определяемой Министерством обороны Российской Федерации;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5.3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настоящим положением, осуществлять контроль их исполнения, а также информировать об ответственности за неисполнение указанных обязанностей;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5.4 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6. Юристу  администрации МО «Люры» А.С. Драчеву в целях организации и обеспечения постановки граждан на воинский учет: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 xml:space="preserve">6.1 Проверять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</w:t>
      </w:r>
      <w:r w:rsidRPr="001858FA">
        <w:rPr>
          <w:sz w:val="16"/>
          <w:szCs w:val="16"/>
        </w:rPr>
        <w:lastRenderedPageBreak/>
        <w:t>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запаса при наличии в военных билетах отметок об их вручении);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6.2 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производить в соответствии с записями в военных билетах (временных удостоверениях, выданных взамен военных билетов) и удостоверениях призывников. При этом уточнять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военный учет;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6.3 Представлять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учетные карты, а также паспорта граждан Российской Федерации с отсутствующими в них отметками об отношении граждан к военной обязанности в 2-недельный срок в военные комиссариаты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предписаний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комиссариаты. При приеме от граждан документов воинского учета выдавать расписки;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6.4 Производить отметки о постановке граждан на воинский учет в карточках регистрации или домовых книгах.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7. Юристу  администрации Драчеву А.С.  в целях организации и обеспечения снятия граждан с воинского учета: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7.1 Представлять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Оповещать офицеров запаса и призывников о необходимости личной явки в соответствующий военный комиссариат для снятия с воинского учета. В случае необходимости уточнения военно-учетных данных военнообязанных оповещать их о необходимости личной явки в военные комиссариаты. При приеме от граждан документов воинского учета и паспортов выдавать расписки;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7.2 Производить в документах первичного воинского учета, а также в карточках регистрации или в домовых книгах соответствующие отметки о снятия с воинского учета;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7.3 Составлять и предоставлять в военные комиссариаты в 2-недельный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7.4 Хранить документы первичного воинского учета граждан, снятых с воинского учета, до очередной сверки с учетными данными военного комиссариата, после чего уничтожить их в установленном порядке.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8. Юристу администрации МО «Люры» Драчеву А.С.  ежегодно, до 1 февраля, предоставлять в соответствующий военный комиссариат отчеты о результатах осуществления первичного воинского учета в предшествующем  году.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9. Настоящее постановление объявить исполнителю под роспись.</w:t>
      </w:r>
    </w:p>
    <w:p w:rsidR="001858FA" w:rsidRPr="001858FA" w:rsidRDefault="001858FA" w:rsidP="001858FA">
      <w:pPr>
        <w:pStyle w:val="11"/>
        <w:spacing w:before="60" w:after="60"/>
        <w:ind w:firstLine="709"/>
        <w:rPr>
          <w:sz w:val="16"/>
          <w:szCs w:val="16"/>
        </w:rPr>
      </w:pPr>
      <w:r w:rsidRPr="001858FA">
        <w:rPr>
          <w:sz w:val="16"/>
          <w:szCs w:val="16"/>
        </w:rPr>
        <w:t>10. Контроль над исполнением настоящего постановления оставляю за собой.</w:t>
      </w:r>
    </w:p>
    <w:p w:rsidR="001858FA" w:rsidRPr="001858FA" w:rsidRDefault="001858FA" w:rsidP="001858FA">
      <w:pPr>
        <w:spacing w:before="60" w:after="60"/>
        <w:jc w:val="both"/>
        <w:rPr>
          <w:rFonts w:ascii="Arial" w:eastAsia="Times New Roman" w:hAnsi="Arial" w:cs="Arial"/>
          <w:spacing w:val="-20"/>
          <w:sz w:val="16"/>
          <w:szCs w:val="16"/>
        </w:rPr>
      </w:pP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Глава администрации</w:t>
      </w: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МО «Люры»                                                                                       А.В. Буентаева</w:t>
      </w: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Ознакомлен</w:t>
      </w: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Ознакомлен</w:t>
      </w: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spacing w:before="60" w:after="60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Исп. Драчев А.С.</w:t>
      </w:r>
    </w:p>
    <w:p w:rsidR="001858FA" w:rsidRPr="001858FA" w:rsidRDefault="001858FA" w:rsidP="001858FA">
      <w:pPr>
        <w:jc w:val="both"/>
        <w:rPr>
          <w:rFonts w:ascii="Arial" w:eastAsia="Times New Roman" w:hAnsi="Arial" w:cs="Arial"/>
          <w:spacing w:val="-20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  <w:bookmarkStart w:id="1" w:name="sub_1000"/>
      <w:r w:rsidRPr="001858FA">
        <w:rPr>
          <w:rStyle w:val="af5"/>
          <w:rFonts w:ascii="Arial" w:hAnsi="Arial" w:cs="Arial"/>
          <w:sz w:val="16"/>
          <w:szCs w:val="16"/>
        </w:rPr>
        <w:t>29.07.2019г. №53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  <w:r w:rsidRPr="001858FA">
        <w:rPr>
          <w:rStyle w:val="af5"/>
          <w:rFonts w:ascii="Arial" w:hAnsi="Arial" w:cs="Arial"/>
          <w:sz w:val="16"/>
          <w:szCs w:val="16"/>
        </w:rPr>
        <w:t>РОССИЙСКАЯ ФЕДЕРАЦИЯ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  <w:r w:rsidRPr="001858FA">
        <w:rPr>
          <w:rStyle w:val="af5"/>
          <w:rFonts w:ascii="Arial" w:hAnsi="Arial" w:cs="Arial"/>
          <w:sz w:val="16"/>
          <w:szCs w:val="16"/>
        </w:rPr>
        <w:t>ИРКУТСКАЯ ОБЛАСТЬ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  <w:r w:rsidRPr="001858FA">
        <w:rPr>
          <w:rStyle w:val="af5"/>
          <w:rFonts w:ascii="Arial" w:hAnsi="Arial" w:cs="Arial"/>
          <w:sz w:val="16"/>
          <w:szCs w:val="16"/>
        </w:rPr>
        <w:t>БАЯНДАЕВСКИЙ МУНИЦИПАЛЬНЫЙ РАЙОН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  <w:r w:rsidRPr="001858FA">
        <w:rPr>
          <w:rStyle w:val="af5"/>
          <w:rFonts w:ascii="Arial" w:hAnsi="Arial" w:cs="Arial"/>
          <w:sz w:val="16"/>
          <w:szCs w:val="16"/>
        </w:rPr>
        <w:t>МУНИЦИПАЛЬНОЕ ОБРАЗОВАНИЕ «ЛЮРЫ»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  <w:r w:rsidRPr="001858FA">
        <w:rPr>
          <w:rStyle w:val="af5"/>
          <w:rFonts w:ascii="Arial" w:hAnsi="Arial" w:cs="Arial"/>
          <w:sz w:val="16"/>
          <w:szCs w:val="16"/>
        </w:rPr>
        <w:t>ГЛАВА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  <w:r w:rsidRPr="001858FA">
        <w:rPr>
          <w:rStyle w:val="af5"/>
          <w:rFonts w:ascii="Arial" w:hAnsi="Arial" w:cs="Arial"/>
          <w:sz w:val="16"/>
          <w:szCs w:val="16"/>
        </w:rPr>
        <w:t>ПОСТАНОВЛЕНИЕ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Style w:val="af5"/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Fonts w:ascii="Arial" w:hAnsi="Arial" w:cs="Arial"/>
          <w:sz w:val="16"/>
          <w:szCs w:val="16"/>
        </w:rPr>
      </w:pPr>
      <w:r w:rsidRPr="001858FA">
        <w:rPr>
          <w:rStyle w:val="af5"/>
          <w:rFonts w:ascii="Arial" w:hAnsi="Arial" w:cs="Arial"/>
          <w:sz w:val="16"/>
          <w:szCs w:val="16"/>
        </w:rPr>
        <w:t>«ОБ УТВЕРЖДЕНИИ ПОРЯДКА РАЗРАБОТКИ, РЕАЛИЗАЦИИ И ОЦЕНКЕ ЭФФЕКТИВНОСТИ МУНИЦИПАЛЬНЫХ ПРОГРАММ МУНИЦИПАЛЬНОГО ОБРАЗОВАНИЯ «ЛЮРЫ»»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 xml:space="preserve">Руководствуясь статьей 14 Федерального закона от 6 октября 2003 года N 131-ФЗ "Об общих принципах организации местного самоуправления в Российской Федерации", Уставом муниципального образования «Люры», 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1858FA">
        <w:rPr>
          <w:rFonts w:ascii="Arial" w:hAnsi="Arial" w:cs="Arial"/>
          <w:b/>
          <w:sz w:val="16"/>
          <w:szCs w:val="16"/>
        </w:rPr>
        <w:t>ПОСТАНОВЛЯЮ: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1858FA" w:rsidRPr="001858FA" w:rsidRDefault="001858FA" w:rsidP="001858FA">
      <w:pPr>
        <w:ind w:firstLine="708"/>
        <w:jc w:val="both"/>
        <w:rPr>
          <w:rFonts w:cs="Arial"/>
          <w:sz w:val="16"/>
          <w:szCs w:val="16"/>
        </w:rPr>
      </w:pPr>
      <w:r w:rsidRPr="001858FA">
        <w:rPr>
          <w:rFonts w:cs="Arial"/>
          <w:sz w:val="16"/>
          <w:szCs w:val="16"/>
        </w:rPr>
        <w:t>1. Утвердить Порядок разработки, реализации и оценке эффективности муниципальных программ муниципального образования «Люры» (приложение 1).</w:t>
      </w:r>
    </w:p>
    <w:p w:rsidR="001858FA" w:rsidRPr="001858FA" w:rsidRDefault="001858FA" w:rsidP="001858FA">
      <w:pPr>
        <w:ind w:firstLine="708"/>
        <w:jc w:val="both"/>
        <w:rPr>
          <w:rFonts w:cs="Arial"/>
          <w:sz w:val="16"/>
          <w:szCs w:val="16"/>
        </w:rPr>
      </w:pPr>
      <w:r w:rsidRPr="001858FA">
        <w:rPr>
          <w:rFonts w:cs="Arial"/>
          <w:sz w:val="16"/>
          <w:szCs w:val="16"/>
        </w:rPr>
        <w:t xml:space="preserve">2. </w:t>
      </w:r>
      <w:r w:rsidRPr="001858FA">
        <w:rPr>
          <w:rFonts w:cs="Arial"/>
          <w:sz w:val="16"/>
          <w:szCs w:val="16"/>
          <w:shd w:val="clear" w:color="auto" w:fill="F9F9F9"/>
        </w:rPr>
        <w:t>Отменить постановление от 17.04.2015г. №22 «Об утверждении порядка проведения и критериях оценки эффективности реализации муниципальных программ МО «Люры»»</w:t>
      </w:r>
      <w:r w:rsidRPr="001858FA">
        <w:rPr>
          <w:rFonts w:cs="Arial"/>
          <w:sz w:val="16"/>
          <w:szCs w:val="16"/>
        </w:rPr>
        <w:t>.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3. Контроль за выполнением настоящего постановления оставляю за собой.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lastRenderedPageBreak/>
        <w:t xml:space="preserve">Глава МО «Люры» </w:t>
      </w:r>
    </w:p>
    <w:p w:rsidR="001858FA" w:rsidRPr="001858FA" w:rsidRDefault="001858FA" w:rsidP="001858FA">
      <w:pPr>
        <w:pStyle w:val="ad"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 w:rsidRPr="001858FA">
        <w:rPr>
          <w:rFonts w:ascii="Arial" w:hAnsi="Arial" w:cs="Arial"/>
          <w:sz w:val="16"/>
          <w:szCs w:val="16"/>
        </w:rPr>
        <w:t>А.В. Буентаева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:rsidR="001858FA" w:rsidRPr="001858FA" w:rsidRDefault="001858FA" w:rsidP="001858FA">
      <w:pPr>
        <w:pStyle w:val="ad"/>
        <w:spacing w:before="0" w:beforeAutospacing="0" w:after="0" w:afterAutospacing="0"/>
        <w:ind w:left="7079" w:firstLine="709"/>
        <w:rPr>
          <w:rFonts w:ascii="Arial" w:hAnsi="Arial" w:cs="Arial"/>
          <w:sz w:val="16"/>
          <w:szCs w:val="16"/>
        </w:rPr>
      </w:pPr>
      <w:r w:rsidRPr="001858FA">
        <w:rPr>
          <w:rFonts w:ascii="Courier New" w:hAnsi="Courier New" w:cs="Courier New"/>
          <w:sz w:val="16"/>
          <w:szCs w:val="16"/>
        </w:rPr>
        <w:t>ПРИЛОЖЕНИЕ № 1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16"/>
          <w:szCs w:val="16"/>
        </w:rPr>
      </w:pPr>
      <w:r w:rsidRPr="001858FA">
        <w:rPr>
          <w:rFonts w:ascii="Courier New" w:hAnsi="Courier New" w:cs="Courier New"/>
          <w:sz w:val="16"/>
          <w:szCs w:val="16"/>
        </w:rPr>
        <w:t>УТВЕРЖДЕНО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16"/>
          <w:szCs w:val="16"/>
        </w:rPr>
      </w:pPr>
      <w:r w:rsidRPr="001858FA">
        <w:rPr>
          <w:rFonts w:ascii="Courier New" w:hAnsi="Courier New" w:cs="Courier New"/>
          <w:sz w:val="16"/>
          <w:szCs w:val="16"/>
        </w:rPr>
        <w:t xml:space="preserve">Постановлением 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16"/>
          <w:szCs w:val="16"/>
        </w:rPr>
      </w:pPr>
      <w:r w:rsidRPr="001858FA">
        <w:rPr>
          <w:rFonts w:ascii="Courier New" w:hAnsi="Courier New" w:cs="Courier New"/>
          <w:sz w:val="16"/>
          <w:szCs w:val="16"/>
        </w:rPr>
        <w:t>администрации МО «Люры»</w:t>
      </w:r>
    </w:p>
    <w:p w:rsidR="001858FA" w:rsidRPr="001858FA" w:rsidRDefault="001858FA" w:rsidP="001858FA">
      <w:pPr>
        <w:pStyle w:val="ad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16"/>
          <w:szCs w:val="16"/>
        </w:rPr>
      </w:pPr>
      <w:r w:rsidRPr="001858FA">
        <w:rPr>
          <w:rFonts w:ascii="Courier New" w:hAnsi="Courier New" w:cs="Courier New"/>
          <w:sz w:val="16"/>
          <w:szCs w:val="16"/>
        </w:rPr>
        <w:t>№53 от  29.07.2019г.</w:t>
      </w:r>
    </w:p>
    <w:p w:rsidR="001858FA" w:rsidRPr="001858FA" w:rsidRDefault="001858FA" w:rsidP="001858FA">
      <w:pPr>
        <w:jc w:val="center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Fonts w:ascii="Times New Roman" w:hAnsi="Times New Roman"/>
          <w:b/>
          <w:sz w:val="16"/>
          <w:szCs w:val="16"/>
        </w:rPr>
      </w:pPr>
      <w:r w:rsidRPr="001858FA">
        <w:rPr>
          <w:rFonts w:ascii="Times New Roman" w:hAnsi="Times New Roman"/>
          <w:b/>
          <w:sz w:val="16"/>
          <w:szCs w:val="16"/>
        </w:rPr>
        <w:t xml:space="preserve">Порядок разработки, реализации и оценке эффективности </w:t>
      </w:r>
    </w:p>
    <w:p w:rsidR="001858FA" w:rsidRPr="001858FA" w:rsidRDefault="001858FA" w:rsidP="001858FA">
      <w:pPr>
        <w:jc w:val="center"/>
        <w:rPr>
          <w:rFonts w:ascii="Times New Roman" w:hAnsi="Times New Roman"/>
          <w:b/>
          <w:sz w:val="16"/>
          <w:szCs w:val="16"/>
        </w:rPr>
      </w:pPr>
      <w:r w:rsidRPr="001858FA">
        <w:rPr>
          <w:rFonts w:ascii="Times New Roman" w:hAnsi="Times New Roman"/>
          <w:b/>
          <w:sz w:val="16"/>
          <w:szCs w:val="16"/>
        </w:rPr>
        <w:t>муниципальных программ муниципального образования «Люры»</w:t>
      </w:r>
    </w:p>
    <w:bookmarkEnd w:id="1"/>
    <w:p w:rsidR="001858FA" w:rsidRPr="001858FA" w:rsidRDefault="001858FA" w:rsidP="001858FA">
      <w:pPr>
        <w:jc w:val="center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pStyle w:val="1"/>
        <w:rPr>
          <w:rFonts w:ascii="Times New Roman" w:hAnsi="Times New Roman"/>
          <w:color w:val="auto"/>
          <w:sz w:val="16"/>
          <w:szCs w:val="16"/>
        </w:rPr>
      </w:pPr>
      <w:bookmarkStart w:id="2" w:name="sub_1100"/>
      <w:r w:rsidRPr="001858FA">
        <w:rPr>
          <w:rFonts w:ascii="Times New Roman" w:hAnsi="Times New Roman"/>
          <w:color w:val="auto"/>
          <w:sz w:val="16"/>
          <w:szCs w:val="16"/>
        </w:rPr>
        <w:t>I. Общие положения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3" w:name="sub_1001"/>
      <w:bookmarkEnd w:id="2"/>
      <w:r w:rsidRPr="001858FA">
        <w:rPr>
          <w:rFonts w:ascii="Times New Roman" w:hAnsi="Times New Roman"/>
          <w:sz w:val="16"/>
          <w:szCs w:val="16"/>
        </w:rPr>
        <w:t xml:space="preserve">1. Настоящий Порядок определяет процедуры принятия решения о разработке муниципальных программ, правила разработки, реализации и оценки эффективности муниципальных программ муниципального образования «Люры» (далее – муниципальные программы), а также контроля за ходом их исполнения. 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4" w:name="sub_1002"/>
      <w:bookmarkEnd w:id="3"/>
      <w:r w:rsidRPr="001858FA">
        <w:rPr>
          <w:rFonts w:ascii="Times New Roman" w:hAnsi="Times New Roman"/>
          <w:sz w:val="16"/>
          <w:szCs w:val="16"/>
        </w:rPr>
        <w:t>2. Муниципальной программой является система мероприятий, взаимоувязанных по задачам, срокам осуществления и ресурсам, направленных на достижение приоритетов и целей социально-экономического развития муниципального образования «Люры».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3. Разработка муниципальных программ осуществляется исходя из принципов: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 xml:space="preserve">долгосрочных целей социально-экономического развития </w:t>
      </w:r>
      <w:r w:rsidRPr="001858FA">
        <w:rPr>
          <w:rFonts w:ascii="Times New Roman" w:hAnsi="Times New Roman"/>
          <w:sz w:val="16"/>
          <w:szCs w:val="16"/>
        </w:rPr>
        <w:t xml:space="preserve">муниципального образования «Люры» </w:t>
      </w:r>
      <w:r w:rsidRPr="001858FA">
        <w:rPr>
          <w:rFonts w:ascii="Times New Roman" w:hAnsi="Times New Roman" w:cs="Times New Roman"/>
          <w:sz w:val="16"/>
          <w:szCs w:val="16"/>
        </w:rPr>
        <w:t>и показателей (индикаторов) их достижения, определенных в программе комплексного социально-экономического развития муниципального образования на среднесрочный период;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 xml:space="preserve">наиболее полного охвата сфер социально-экономического развития и объема бюджетных ассигнований бюджета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 w:cs="Times New Roman"/>
          <w:sz w:val="16"/>
          <w:szCs w:val="16"/>
        </w:rPr>
        <w:t>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установления для муниципальной программы измеримых результатов ее реализации (конечных и непосредственных результатов);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 xml:space="preserve">определения структурного подразделения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 w:cs="Times New Roman"/>
          <w:sz w:val="16"/>
          <w:szCs w:val="16"/>
        </w:rPr>
        <w:t>, ответственного за реализацию муниципальной программы, достижение конечных результатов;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наличия у ответственных исполнителей и соисполнителей государственной программы полномочий, необходимых и достаточных для достижения целей муниципальной программы;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проведения регулярной оценки эффективности реализации муниципальных программ, с возможностью их корректировки или досрочного прекращения.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4. Муниципальная программа включает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сложности решаемых в рамках муниципальной программы задач.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5. Муниципальная программа утверждается нормативным правовым актом администрации муниципального образования «Люры».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6. В целях настоящего Порядка применяются следующие понятия: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сфера реализации муниципальной программы (подпрограммы) - сфера социально-экономического развития, на решение проблем в которой направлена соответствующая муниципальная программа (подпрограмма);</w:t>
      </w:r>
    </w:p>
    <w:p w:rsidR="001858FA" w:rsidRPr="001858FA" w:rsidRDefault="001858FA" w:rsidP="001858FA">
      <w:pPr>
        <w:ind w:firstLine="720"/>
        <w:jc w:val="both"/>
        <w:rPr>
          <w:rStyle w:val="a5"/>
          <w:rFonts w:ascii="Times New Roman" w:hAnsi="Times New Roman"/>
          <w:b w:val="0"/>
          <w:sz w:val="16"/>
          <w:szCs w:val="16"/>
        </w:rPr>
      </w:pPr>
      <w:bookmarkStart w:id="5" w:name="sub_10023"/>
      <w:bookmarkEnd w:id="4"/>
      <w:r w:rsidRPr="001858FA">
        <w:rPr>
          <w:rStyle w:val="a5"/>
          <w:rFonts w:ascii="Times New Roman" w:hAnsi="Times New Roman"/>
          <w:b w:val="0"/>
          <w:sz w:val="16"/>
          <w:szCs w:val="16"/>
        </w:rPr>
        <w:t>основные параметры муниципальной программы (подпрограммы) – цели, задачи, показатели (индикаторы), конечные (ожидаемые) результаты реализации муниципальной программы (подпрограммы), сроки их достижения, объем ресурсов, необходимых для достижения целей муниципальной программы (подпрограммы);</w:t>
      </w:r>
    </w:p>
    <w:p w:rsidR="001858FA" w:rsidRPr="001858FA" w:rsidRDefault="001858FA" w:rsidP="001858FA">
      <w:pPr>
        <w:ind w:firstLine="720"/>
        <w:jc w:val="both"/>
        <w:rPr>
          <w:rStyle w:val="a5"/>
          <w:rFonts w:ascii="Times New Roman" w:hAnsi="Times New Roman"/>
          <w:b w:val="0"/>
          <w:sz w:val="16"/>
          <w:szCs w:val="16"/>
        </w:rPr>
      </w:pPr>
      <w:r w:rsidRPr="001858FA">
        <w:rPr>
          <w:rStyle w:val="a5"/>
          <w:rFonts w:ascii="Times New Roman" w:hAnsi="Times New Roman"/>
          <w:b w:val="0"/>
          <w:sz w:val="16"/>
          <w:szCs w:val="16"/>
        </w:rPr>
        <w:lastRenderedPageBreak/>
        <w:t>цель муниципальной программы - прогнозируемое состояние в соответствующей сфере социально-экономического развития муниципального образования, планируемое к достижению посредством реализации совокупности взаимосвязанных мероприятий и (или) ведомственных целевых программ за период реализации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Style w:val="a5"/>
          <w:rFonts w:ascii="Times New Roman" w:hAnsi="Times New Roman"/>
          <w:b w:val="0"/>
          <w:sz w:val="16"/>
          <w:szCs w:val="16"/>
        </w:rPr>
        <w:t>задача</w:t>
      </w:r>
      <w:r w:rsidRPr="001858FA">
        <w:rPr>
          <w:rFonts w:ascii="Times New Roman" w:hAnsi="Times New Roman"/>
          <w:sz w:val="16"/>
          <w:szCs w:val="16"/>
        </w:rPr>
        <w:t xml:space="preserve"> - планируемый результат выполнения совокупности взаимоувязанных основных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1858FA" w:rsidRPr="001858FA" w:rsidRDefault="001858FA" w:rsidP="001858FA">
      <w:pPr>
        <w:ind w:firstLine="720"/>
        <w:jc w:val="both"/>
        <w:rPr>
          <w:rStyle w:val="a5"/>
          <w:rFonts w:ascii="Times New Roman" w:hAnsi="Times New Roman"/>
          <w:b w:val="0"/>
          <w:bCs w:val="0"/>
          <w:sz w:val="16"/>
          <w:szCs w:val="16"/>
        </w:rPr>
      </w:pPr>
      <w:r w:rsidRPr="001858FA">
        <w:rPr>
          <w:rStyle w:val="a5"/>
          <w:rFonts w:ascii="Times New Roman" w:hAnsi="Times New Roman"/>
          <w:b w:val="0"/>
          <w:sz w:val="16"/>
          <w:szCs w:val="16"/>
        </w:rPr>
        <w:t>основное мероприятие (мероприятие) - комплекс взаимосвязанных мероприятий (действий), определяющих основные результаты по решению задач муниципальной программы;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конечный результат - степень удовлетворения потребностей целевой группы (объекта управления) или полученный социальный эффект в результате реализации муниципальной программы, характеризующий уровень достижения целей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целевые индикаторы – критерии, характеризующие уровень достижения целей муниципальной программы (подпрограммы) в количественном относительном выражении по состоянию на 1 января каждого года реализации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6" w:name="sub_10024"/>
      <w:bookmarkEnd w:id="5"/>
      <w:r w:rsidRPr="001858FA">
        <w:rPr>
          <w:rFonts w:ascii="Times New Roman" w:hAnsi="Times New Roman"/>
          <w:sz w:val="16"/>
          <w:szCs w:val="16"/>
        </w:rPr>
        <w:t>показатели результатов– характеристика управленческого воздействия на результат, отражающая степень выполнения задач муниципальной программы в количественном относительном выражении за каждый год реализации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показатели непосредственных результатов – количественная характеристика выполнения основных мероприятий и мероприятий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Style w:val="a5"/>
          <w:rFonts w:ascii="Times New Roman" w:hAnsi="Times New Roman"/>
          <w:b w:val="0"/>
          <w:sz w:val="16"/>
          <w:szCs w:val="16"/>
        </w:rPr>
      </w:pPr>
      <w:bookmarkStart w:id="7" w:name="sub_10025"/>
      <w:bookmarkEnd w:id="6"/>
      <w:r w:rsidRPr="001858FA">
        <w:rPr>
          <w:rStyle w:val="a5"/>
          <w:rFonts w:ascii="Times New Roman" w:hAnsi="Times New Roman"/>
          <w:b w:val="0"/>
          <w:sz w:val="16"/>
          <w:szCs w:val="16"/>
        </w:rPr>
        <w:t xml:space="preserve">ответственный исполнитель муниципальной программы - отраслевое (функциональное) подразделение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Style w:val="a5"/>
          <w:rFonts w:ascii="Times New Roman" w:hAnsi="Times New Roman"/>
          <w:b w:val="0"/>
          <w:sz w:val="16"/>
          <w:szCs w:val="16"/>
        </w:rPr>
        <w:t xml:space="preserve"> либо главный распорядитель средств бюджета района, определенный ответственным в соответствии с перечнем муниципальных программ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Style w:val="a5"/>
          <w:rFonts w:ascii="Times New Roman" w:hAnsi="Times New Roman"/>
          <w:b w:val="0"/>
          <w:sz w:val="16"/>
          <w:szCs w:val="16"/>
        </w:rPr>
        <w:t>;</w:t>
      </w:r>
    </w:p>
    <w:p w:rsidR="001858FA" w:rsidRPr="001858FA" w:rsidRDefault="001858FA" w:rsidP="001858FA">
      <w:pPr>
        <w:ind w:firstLine="720"/>
        <w:jc w:val="both"/>
        <w:rPr>
          <w:rStyle w:val="a5"/>
          <w:rFonts w:ascii="Times New Roman" w:hAnsi="Times New Roman"/>
          <w:b w:val="0"/>
          <w:sz w:val="16"/>
          <w:szCs w:val="16"/>
        </w:rPr>
      </w:pPr>
      <w:r w:rsidRPr="001858FA">
        <w:rPr>
          <w:rStyle w:val="a5"/>
          <w:rFonts w:ascii="Times New Roman" w:hAnsi="Times New Roman"/>
          <w:b w:val="0"/>
          <w:sz w:val="16"/>
          <w:szCs w:val="16"/>
        </w:rPr>
        <w:t xml:space="preserve">соисполнители муниципальной программы - отраслевые (функциональные) подразделения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Style w:val="a5"/>
          <w:rFonts w:ascii="Times New Roman" w:hAnsi="Times New Roman"/>
          <w:b w:val="0"/>
          <w:sz w:val="16"/>
          <w:szCs w:val="16"/>
        </w:rPr>
        <w:t xml:space="preserve"> и (или) иные главные распорядители средств бюджета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Style w:val="a5"/>
          <w:rFonts w:ascii="Times New Roman" w:hAnsi="Times New Roman"/>
          <w:b w:val="0"/>
          <w:sz w:val="16"/>
          <w:szCs w:val="16"/>
        </w:rPr>
        <w:t>, являющиеся ответственными за разработку и реализацию подпрограммы (подпрограмм) и (или) основного мероприятия (основных мероприятий) муниципальной программы.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8" w:name="sub_1003"/>
      <w:bookmarkEnd w:id="7"/>
      <w:r w:rsidRPr="001858FA">
        <w:rPr>
          <w:rFonts w:ascii="Times New Roman" w:hAnsi="Times New Roman"/>
          <w:sz w:val="16"/>
          <w:szCs w:val="16"/>
        </w:rPr>
        <w:t>7. Срок реализации муниципальной программы должен быть ориентирован на срок реализации приоритетов социально-экономической политики, определенных муниципальным правовым актом администрации муниципального образования «Люры»</w:t>
      </w:r>
      <w:r w:rsidRPr="001858FA">
        <w:rPr>
          <w:rFonts w:ascii="Times New Roman" w:hAnsi="Times New Roman"/>
          <w:sz w:val="16"/>
          <w:szCs w:val="16"/>
          <w:u w:val="single"/>
        </w:rPr>
        <w:t xml:space="preserve">, </w:t>
      </w:r>
      <w:r w:rsidRPr="001858FA">
        <w:rPr>
          <w:rFonts w:ascii="Times New Roman" w:hAnsi="Times New Roman"/>
          <w:b/>
          <w:sz w:val="16"/>
          <w:szCs w:val="16"/>
          <w:u w:val="single"/>
        </w:rPr>
        <w:t>но не менее 5 лет</w:t>
      </w:r>
      <w:bookmarkStart w:id="9" w:name="sub_1004"/>
      <w:bookmarkEnd w:id="8"/>
      <w:r w:rsidRPr="001858FA">
        <w:rPr>
          <w:rFonts w:ascii="Times New Roman" w:hAnsi="Times New Roman"/>
          <w:sz w:val="16"/>
          <w:szCs w:val="16"/>
        </w:rPr>
        <w:t>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 xml:space="preserve">8. Методическое руководство и координацию работ по разработке муниципальных программ выполняет структурное подразделение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 w:cs="Times New Roman"/>
          <w:sz w:val="16"/>
          <w:szCs w:val="16"/>
        </w:rPr>
        <w:t xml:space="preserve">, осуществляющее функции в сфере прогнозирования социально-экономического развития </w:t>
      </w:r>
      <w:r w:rsidRPr="001858FA">
        <w:rPr>
          <w:rFonts w:ascii="Times New Roman" w:hAnsi="Times New Roman"/>
          <w:sz w:val="16"/>
          <w:szCs w:val="16"/>
        </w:rPr>
        <w:t xml:space="preserve">муниципального образования «Люры» (далее – экономическое управление). Методическое руководство по вопросам, связанным с планированием бюджетных расходов при разработке и реализации муниципальных программ, осуществляет муниципальный финансовый орган муниципального образования «Люры» (далее – финансист), организующий составление и исполнение местного бюджета. </w:t>
      </w:r>
    </w:p>
    <w:bookmarkEnd w:id="9"/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pStyle w:val="1"/>
        <w:rPr>
          <w:rFonts w:ascii="Times New Roman" w:hAnsi="Times New Roman"/>
          <w:color w:val="auto"/>
          <w:sz w:val="16"/>
          <w:szCs w:val="16"/>
        </w:rPr>
      </w:pPr>
      <w:bookmarkStart w:id="10" w:name="sub_1200"/>
      <w:r w:rsidRPr="001858FA">
        <w:rPr>
          <w:rFonts w:ascii="Times New Roman" w:hAnsi="Times New Roman"/>
          <w:color w:val="auto"/>
          <w:sz w:val="16"/>
          <w:szCs w:val="16"/>
        </w:rPr>
        <w:t>II. Требования к содержанию муниципальной программы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11" w:name="sub_1005"/>
      <w:bookmarkEnd w:id="10"/>
      <w:r w:rsidRPr="001858FA">
        <w:rPr>
          <w:rFonts w:ascii="Times New Roman" w:hAnsi="Times New Roman"/>
          <w:sz w:val="16"/>
          <w:szCs w:val="16"/>
        </w:rPr>
        <w:t>9. Муниципальная программа содержит: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12" w:name="sub_10051"/>
      <w:bookmarkEnd w:id="11"/>
      <w:r w:rsidRPr="001858FA">
        <w:rPr>
          <w:rFonts w:ascii="Times New Roman" w:hAnsi="Times New Roman"/>
          <w:sz w:val="16"/>
          <w:szCs w:val="16"/>
        </w:rPr>
        <w:t xml:space="preserve">1) паспорт муниципальной программы по форме согласно </w:t>
      </w:r>
      <w:hyperlink w:anchor="sub_11000" w:history="1">
        <w:r w:rsidRPr="001858FA">
          <w:rPr>
            <w:rStyle w:val="a6"/>
            <w:rFonts w:ascii="Times New Roman" w:hAnsi="Times New Roman"/>
            <w:b w:val="0"/>
            <w:sz w:val="16"/>
            <w:szCs w:val="16"/>
          </w:rPr>
          <w:t>Приложению № 1</w:t>
        </w:r>
      </w:hyperlink>
      <w:r w:rsidRPr="001858FA">
        <w:rPr>
          <w:rFonts w:ascii="Times New Roman" w:hAnsi="Times New Roman"/>
          <w:sz w:val="16"/>
          <w:szCs w:val="16"/>
        </w:rPr>
        <w:t xml:space="preserve"> к настоящему Порядку;</w:t>
      </w:r>
    </w:p>
    <w:bookmarkEnd w:id="12"/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2) описание целей и задач муниципальной программы, прогноз развития соответствующей сферы с учетом реализации муниципальной программы, включая возможные варианты решения проблемы;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3) сроки реализации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4) подпрограммы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5) прогноз конечных результатов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6) перечень основных мероприятий государственной программы, ведомственных целевых программ, их краткое описание, сроки реализации, ожидаемые результаты в соответствии с Таблицей 2 Приложения № 2 к Порядку;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7) перечень и значения целевых индикаторов и показателей результатов муниципальной программы с указанием их плановых значений по годам ее реализации, а также сведения о взаимосвязи мероприятий и результатов их выполнения с целевыми индикаторами муниципальной программы (в соответствии с Таблицей 1 Приложения № 2 к Порядку), обоснование состава и значений соответствующих целевых индикаторов и показателей результатов муниципальной программы по этапам ее реализации, оценка влияния внешних факторов и условий на их достижение.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В перечень целевых индикаторов и показателей результатов муниципальной программы включаются показатели, установленные указами Президента Российской Федерации от 7 мая 2012 года;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 xml:space="preserve">8) финансовое обеспечение муниципальной программы за счет средств бюджета муниципального образования «Люры» с распределением средств по главным распорядителям средств бюджета муниципального образования «Люры», подпрограммам и основным </w:t>
      </w:r>
      <w:r w:rsidRPr="001858FA">
        <w:rPr>
          <w:rFonts w:ascii="Times New Roman" w:hAnsi="Times New Roman"/>
          <w:sz w:val="16"/>
          <w:szCs w:val="16"/>
        </w:rPr>
        <w:lastRenderedPageBreak/>
        <w:t>мероприятиям программы и подпрограмм, а также по годам реализации муниципальной программы и подпрограмм в соответствии с Таблицей 3 Приложения № 2 к Порядку.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Финансовое обеспечение муниципальной программы на первые три года ее действия отражается в соответствии с бюджетными ассигнованиями, утвержденными решением о бюджете муниципального образования «Люры» на очередной финансовый год и на плановый период, в последующий период - в пределах индексов роста, определенных экономическим управлением;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9) меры управления рисками с целью минимизации их влияния на достижение целей муниципальной программы.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10. Помимо информации, указанной в пункте 9, муниципальная программа может содержать: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общую информацию об общественных, научных и иных организаций в реализации муниципальной программы, прогнозная (справочная) оценка расходов указанных юридических лиц приводится согласно таблице 4 Приложения № 2 к Порядку;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обобщенную характеристику основных мероприятий, реализуемых поселениями муниципального образования «Люры» в случае их участия в реализации муниципальной 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11. Цели муниципальной программы должны соответствовать приоритетам политики органов местного самоуправления в сфере реализации муниципальной программы и отражать конечные результаты реализации муниципальной 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12. Цель муниципальной программы должна обладать следующими свойствами: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специфичность (цель должна соответствовать сфере реализации муниципальной программы);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конкретность (не должно быть размытых (нечетких) формулировок, допускающих произвольное или неоднозначное толкование);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достижимость (цель должна быть достижима за период реализации муниципальной программы);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релевантность (соответствие формулировки цели ожидаемым конечным результатам реализации муниципальной программы).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13. 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14. Задача муниципальной программы определяет конечный результат реализации совокупности взаимосвязанных мероприятий или осуществления функций в рамках достижения цели (целей) реализации муниципальной 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15. Сформулированные задачи должны быть необходимы и достаточны для достижения соответствующей цели. Требования к задачам муниципальной программы аналогичны требованиям к цели муниципальной 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16. При постановке целей и задач необходимо обеспечить возможность проверки и подтверждения их достижения или решения.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17. Используемые показатели (индикаторы) должны соответствовать следующим требованиям: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муниципальной программы);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точность (погрешности измерения не должны приводить к искаженному представлению о результатах реализации муниципальной программы);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 исполнителей муниципальной программы, подведомственных им организаций к искажению результатов реализации муниципальной программы);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эффективности муниципальной программы);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и с показателями, используемыми для оценки прогресса в реализации сходных (смежных) программ);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интервалом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18. Показатели подпрограмм должны быть увязаны с показателями, характеризующими достижение целей и решение задач муниципальной программы. Следует привести обоснование состава и значений показателей (индикаторов) и оценку влияния внешних факторов и условий на их достижение.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 xml:space="preserve">19. Прогноз конечных результатов муниципальной программы включает развернутую характеристику планируемых конечных результатов, характеризующих уровень достижения целей муниципальной программы, в том числе в количественном относительном выражении на момент окончания срока реализации муниципальной программы. 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20. При описании основных ожидаемых конечных результатов реализации муниципальной программы необходимо дать развернутую характеристику планируемых изменений (конечных результатов) в сфере реализации муниципальной программы. Такая характеристика должна включать обоснование: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изменения состояния сферы реализации муниципальной программы, а также в сопряженных сферах при реализации муниципальной программы (положительные и отрицательные внешние эффекты в сопряженных сферах);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эффектов от реализации муниципальной программы.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21. Меры минимизации риска могут включать: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меры правового регулирования, направленные на минимизацию негативного влияния рисков (внешних факторов);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мероприятия подпрограмм муниципальной программы, направленные на управление рисками, их своевременное выявление и минимизацию;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мероприятия по управлению реализацией муниципальной программы, направленные на своевременное обнаружение, мониторинг и оценку влияния рисков и внешних факторов, а также разработку и реализацию мер по минимизации их негативного влияния на реализацию муниципальной 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22. Подпрограмма муниципальной программы содержит: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паспорт подпрограммы согласно таблице 5 приложения № 2 к Порядку;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текстовая часть подпрограммы, содержащая следующую информацию: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характеристику сферы реализации подпрограммы, описание основных проблем в указанной сфере и перспективы ее развития;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 xml:space="preserve">приоритеты политики органов местного самоуправления в сфере реализации подпрограммы, цели, задачи и показатели </w:t>
      </w:r>
      <w:r w:rsidRPr="001858FA">
        <w:rPr>
          <w:rFonts w:ascii="Times New Roman" w:hAnsi="Times New Roman" w:cs="Times New Roman"/>
          <w:sz w:val="16"/>
          <w:szCs w:val="16"/>
        </w:rPr>
        <w:lastRenderedPageBreak/>
        <w:t>(индикаторы) достижения целей и решения задач согласно таблице 1 приложения № 2 к Порядку, описание основных ожидаемых конечных результатов подпрограммы, сроков реализации подпрограммы;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 xml:space="preserve">характеристику основных мероприятий подпрограммы с обоснованием объема финансовых ресурсов, необходимых для реализации подпрограммы, а также финансовое обеспечение за счет средств бюджета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 w:cs="Times New Roman"/>
          <w:sz w:val="16"/>
          <w:szCs w:val="16"/>
        </w:rPr>
        <w:t xml:space="preserve"> и перечень мероприятий подпрограммы согласно таблице 2 </w:t>
      </w:r>
      <w:r w:rsidRPr="001858FA">
        <w:rPr>
          <w:rFonts w:ascii="Times New Roman" w:hAnsi="Times New Roman" w:cs="Times New Roman"/>
          <w:b/>
          <w:sz w:val="16"/>
          <w:szCs w:val="16"/>
        </w:rPr>
        <w:t>приложения № 2 к Порядку</w:t>
      </w:r>
      <w:r w:rsidRPr="001858FA">
        <w:rPr>
          <w:rFonts w:ascii="Times New Roman" w:hAnsi="Times New Roman" w:cs="Times New Roman"/>
          <w:sz w:val="16"/>
          <w:szCs w:val="16"/>
        </w:rPr>
        <w:t>;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прогнозные (ориентировочные) сведения об основных мероприятиях, реализуемых поселениями муниципального образования, в случае их участия в реализации подпрограммы.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23. Требования к формированию цели и задач подпрограммы аналогичны требованиям к цели и задачам муниципальной 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24. Срок реализации подпрограммы не может превышать срок реализации муниципальной программы.</w:t>
      </w:r>
    </w:p>
    <w:p w:rsidR="001858FA" w:rsidRPr="001858FA" w:rsidRDefault="001858FA" w:rsidP="001858F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25. В случае если государственными программами Российской Федерации, государственными программами Республики Карелия установлены требования к содержанию муниципальной программы, ее разработка осуществляется с учетом положений, предусмотренных государственными программами Российской Федерации и государственными программами Республики Карелия.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pStyle w:val="1"/>
        <w:rPr>
          <w:rFonts w:ascii="Times New Roman" w:hAnsi="Times New Roman"/>
          <w:color w:val="auto"/>
          <w:sz w:val="16"/>
          <w:szCs w:val="16"/>
        </w:rPr>
      </w:pPr>
      <w:bookmarkStart w:id="13" w:name="sub_1300"/>
      <w:r w:rsidRPr="001858FA">
        <w:rPr>
          <w:rFonts w:ascii="Times New Roman" w:hAnsi="Times New Roman"/>
          <w:color w:val="auto"/>
          <w:sz w:val="16"/>
          <w:szCs w:val="16"/>
        </w:rPr>
        <w:t>III. Разработка муниципальных программ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14" w:name="sub_1006"/>
      <w:bookmarkEnd w:id="13"/>
      <w:r w:rsidRPr="001858FA">
        <w:rPr>
          <w:rFonts w:ascii="Times New Roman" w:hAnsi="Times New Roman"/>
          <w:sz w:val="16"/>
          <w:szCs w:val="16"/>
        </w:rPr>
        <w:t>26. Муниципальные программы разрабатываются на основании Перечня муниципальных программ муниципального образования «Люры», утверждаемого правовым актом администрации муниципального образования «Люры» (далее - Перечень) и содержащего: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наименования муниципальных программ;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направления реализации муниципальных программ;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основных исполнителей и соисполнителей муниципальных программ и подпрограмм.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bookmarkStart w:id="15" w:name="sub_1007"/>
      <w:bookmarkEnd w:id="14"/>
      <w:r w:rsidRPr="001858FA">
        <w:rPr>
          <w:rFonts w:ascii="Times New Roman" w:hAnsi="Times New Roman"/>
          <w:sz w:val="16"/>
          <w:szCs w:val="16"/>
        </w:rPr>
        <w:t>27. Проект Перечня формируется экономическим управлением в соответствии с нормативными правовыми актами, регулирующими вопросы местного значения, а также с учетом предложений ответственных исполнителей и соисполнителей муниципальных программ.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При этом направления реализации и состав соисполнителей муниципальной программы могут уточняться в процессе подготовки проекта и корректировки муниципальной программы с учетом необходимости реализации тех или иных мероприятий для достижения целей муниципальной программы.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16" w:name="sub_1008"/>
      <w:bookmarkEnd w:id="15"/>
      <w:r w:rsidRPr="001858FA">
        <w:rPr>
          <w:rFonts w:ascii="Times New Roman" w:hAnsi="Times New Roman"/>
          <w:sz w:val="16"/>
          <w:szCs w:val="16"/>
        </w:rPr>
        <w:t>28. Изменения в перечень муниципальных программ вносятся до 1 июня года, предшествующего очередному финансовому году.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17" w:name="sub_1009"/>
      <w:bookmarkEnd w:id="16"/>
      <w:r w:rsidRPr="001858FA">
        <w:rPr>
          <w:rFonts w:ascii="Times New Roman" w:hAnsi="Times New Roman"/>
          <w:sz w:val="16"/>
          <w:szCs w:val="16"/>
        </w:rPr>
        <w:t xml:space="preserve">29. </w:t>
      </w:r>
      <w:bookmarkStart w:id="18" w:name="sub_1010"/>
      <w:bookmarkEnd w:id="17"/>
      <w:r w:rsidRPr="001858FA">
        <w:rPr>
          <w:rFonts w:ascii="Times New Roman" w:hAnsi="Times New Roman"/>
          <w:sz w:val="16"/>
          <w:szCs w:val="16"/>
        </w:rPr>
        <w:t>Проект муниципальной программы разрабатывается ответственным исполнителем совместно с соисполнителями в соответствии с настоящим Порядком.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 xml:space="preserve">30. Проект муниципальной программы до его представления </w:t>
      </w:r>
      <w:r w:rsidRPr="001858FA">
        <w:rPr>
          <w:rFonts w:ascii="Times New Roman" w:hAnsi="Times New Roman"/>
          <w:b/>
          <w:sz w:val="16"/>
          <w:szCs w:val="16"/>
        </w:rPr>
        <w:t xml:space="preserve">Главе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/>
          <w:b/>
          <w:sz w:val="16"/>
          <w:szCs w:val="16"/>
        </w:rPr>
        <w:t xml:space="preserve"> </w:t>
      </w:r>
      <w:r w:rsidRPr="001858FA">
        <w:rPr>
          <w:rFonts w:ascii="Times New Roman" w:hAnsi="Times New Roman"/>
          <w:sz w:val="16"/>
          <w:szCs w:val="16"/>
        </w:rPr>
        <w:t>подлежит обязательному согласованию с соисполнителями, экономическим управлением, финансовым органом в указанной последовательности.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31. Состав материалов, представляемых ответственным исполнителем с проектом муниципальной программы в экономическое управление и в финансовый орган, включает: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общую характеристику сферы реализации муниципальной программы, в том числе формулировку основных проблем в указанной сфере, анализ социальных, финансово-экономических и прочих рисков реализации государственной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проект плана реализации муниципальной программы на первый год реализации и на плановый период (таблица 6 Приложения № 2 к Порядку);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обоснование планируемых объемов ресурсов на реализацию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оценку планируемой эффективности реализации муниципальной программы;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расчеты по объему бюджетных ассигнований муниципального образования «Люры» на исполнение публичных нормативных обязательств отдельным категориям граждан по муниципальной программе обосновываются согласно таблице 7 Приложения № 2 к Порядку;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подтверждение согласования проекта муниципальной программы с соисполнителями.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32. Экономическое управление в срок до 20 рабочих дней готовит заключение по проекту муниципальной программы на предмет: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соблюдения требований к содержанию муниципальной программы, установленных настоящим Порядком;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соответствия целей и задач муниципальной программы (подпрограмм) приоритетным целям социально-экономического развития муниципального образования «Люры»;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обоснованности предлагаемого муниципальными заказчиками варианта достижения целей и решения поставленных в программе (подпрограммах) задач;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lastRenderedPageBreak/>
        <w:t>соответствия мероприятий муниципальной программы (подпрограмм) заявленным целям и задачам, обоснованности и системности программных мероприятий;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наличия количественных и (или) качественных показателей, характеризующих достижение целей и решение задач муниципальной программы (подпрограммы);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наличия статистического и методического обеспечения для количественного измерения достижения годовых и конечных количественных показателей муниципальной программы (подпрограммы);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влияние мероприятий на достижение показателей, предусмотренных в Указах Президента Российской Федерации.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33.</w:t>
      </w:r>
      <w:bookmarkStart w:id="19" w:name="sub_1017"/>
      <w:bookmarkEnd w:id="18"/>
      <w:r w:rsidRPr="001858FA">
        <w:rPr>
          <w:rFonts w:ascii="Times New Roman" w:hAnsi="Times New Roman"/>
          <w:sz w:val="16"/>
          <w:szCs w:val="16"/>
        </w:rPr>
        <w:t xml:space="preserve"> Финансовый орган в срок до 20 рабочих дней готовит заключение по проекту муниципальной программы на предмет: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соответствия источников финансирования планируемым объёмам финансовых ресурсов за счёт средств бюджета муниципального образования «Люры»;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соответствия направлений расходования финансовых средств муниципальной программы бюджетной классификации расходов бюджетов Российской Федерации;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анализа запланированных результатов реализации муниципальной программы в сопоставлении с планируемыми объемами финансовых средств на ее реализацию.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20" w:name="sub_1019"/>
      <w:bookmarkEnd w:id="19"/>
      <w:r w:rsidRPr="001858FA">
        <w:rPr>
          <w:rFonts w:ascii="Times New Roman" w:hAnsi="Times New Roman"/>
          <w:sz w:val="16"/>
          <w:szCs w:val="16"/>
        </w:rPr>
        <w:t>34. В случае подготовки экономическим управлением или финансовым органом отрицательного заключения, проект муниципальной программы дорабатывается ответственным исполнителем в соответствии с полученными замечаниями в срок до 14 дней со дня получения данного заключения.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Доработанный проект муниципальной программы направляется в экономическое управление и финансовый орган для проведения повторной экспертизы с описанием изменений проекта муниципальной программы в ходе его доработки.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Повторная экспертиза проводится в срок не более 10 рабочих дней.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21" w:name="sub_1020"/>
      <w:bookmarkEnd w:id="20"/>
      <w:r w:rsidRPr="001858FA">
        <w:rPr>
          <w:rFonts w:ascii="Times New Roman" w:hAnsi="Times New Roman"/>
          <w:sz w:val="16"/>
          <w:szCs w:val="16"/>
        </w:rPr>
        <w:t xml:space="preserve">35. Проект муниципальной программы, согласованный с экономическим управлением и финансовым органом и представляется на утверждение </w:t>
      </w:r>
      <w:r w:rsidRPr="001858FA">
        <w:rPr>
          <w:rFonts w:ascii="Times New Roman" w:hAnsi="Times New Roman"/>
          <w:b/>
          <w:sz w:val="16"/>
          <w:szCs w:val="16"/>
        </w:rPr>
        <w:t xml:space="preserve">Главой администрации </w:t>
      </w:r>
      <w:r w:rsidRPr="001858FA">
        <w:rPr>
          <w:rFonts w:ascii="Times New Roman" w:hAnsi="Times New Roman"/>
          <w:sz w:val="16"/>
          <w:szCs w:val="16"/>
        </w:rPr>
        <w:t xml:space="preserve">муниципального образования «Люры». </w:t>
      </w:r>
      <w:bookmarkEnd w:id="21"/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36. До согласования с экономическим управлением и финансовым органом проект муниципальной программы размещается на официальном сайте Администрации муниципального образования «Люры»</w:t>
      </w:r>
      <w:r w:rsidRPr="001858FA">
        <w:rPr>
          <w:rFonts w:ascii="Times New Roman" w:hAnsi="Times New Roman"/>
          <w:b/>
          <w:sz w:val="16"/>
          <w:szCs w:val="16"/>
        </w:rPr>
        <w:t xml:space="preserve"> </w:t>
      </w:r>
      <w:r w:rsidRPr="001858FA">
        <w:rPr>
          <w:rFonts w:ascii="Times New Roman" w:hAnsi="Times New Roman"/>
          <w:sz w:val="16"/>
          <w:szCs w:val="16"/>
        </w:rPr>
        <w:t>в информационно-телекоммуникационной сети «Интернет» для проведения общественной экспертизы.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 xml:space="preserve">37. По факту согласования проекта муниципальной программы ответственный исполнитель осуществляет подготовку проекта постановления </w:t>
      </w:r>
      <w:r w:rsidRPr="001858FA">
        <w:rPr>
          <w:rFonts w:ascii="Times New Roman" w:hAnsi="Times New Roman"/>
          <w:b/>
          <w:sz w:val="16"/>
          <w:szCs w:val="16"/>
        </w:rPr>
        <w:t xml:space="preserve">Главы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/>
          <w:b/>
          <w:sz w:val="16"/>
          <w:szCs w:val="16"/>
        </w:rPr>
        <w:t xml:space="preserve"> </w:t>
      </w:r>
      <w:r w:rsidRPr="001858FA">
        <w:rPr>
          <w:rFonts w:ascii="Times New Roman" w:hAnsi="Times New Roman"/>
          <w:sz w:val="16"/>
          <w:szCs w:val="16"/>
        </w:rPr>
        <w:t>об утверждении муниципальной программы и направляет его в установленном порядке для согласования и дальнейшего принятия до _____ (например, 1 октября) года, предшествующего очередному финансовому году.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22" w:name="sub_1021"/>
      <w:r w:rsidRPr="001858FA">
        <w:rPr>
          <w:rFonts w:ascii="Times New Roman" w:hAnsi="Times New Roman"/>
          <w:sz w:val="16"/>
          <w:szCs w:val="16"/>
        </w:rPr>
        <w:t xml:space="preserve">38. Муниципальные программы, предусмотренные к реализации с очередного финансового года, утверждаются </w:t>
      </w:r>
      <w:r w:rsidRPr="001858FA">
        <w:rPr>
          <w:rFonts w:ascii="Times New Roman" w:hAnsi="Times New Roman"/>
          <w:b/>
          <w:sz w:val="16"/>
          <w:szCs w:val="16"/>
        </w:rPr>
        <w:t xml:space="preserve">Главой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/>
          <w:b/>
          <w:sz w:val="16"/>
          <w:szCs w:val="16"/>
        </w:rPr>
        <w:t xml:space="preserve"> </w:t>
      </w:r>
      <w:r w:rsidRPr="001858FA">
        <w:rPr>
          <w:rFonts w:ascii="Times New Roman" w:hAnsi="Times New Roman"/>
          <w:sz w:val="16"/>
          <w:szCs w:val="16"/>
        </w:rPr>
        <w:t xml:space="preserve">до 1 ноября текущего финансового года. 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pStyle w:val="1"/>
        <w:rPr>
          <w:rFonts w:ascii="Times New Roman" w:hAnsi="Times New Roman"/>
          <w:color w:val="auto"/>
          <w:sz w:val="16"/>
          <w:szCs w:val="16"/>
        </w:rPr>
      </w:pPr>
      <w:bookmarkStart w:id="23" w:name="sub_1500"/>
      <w:r w:rsidRPr="001858FA">
        <w:rPr>
          <w:rFonts w:ascii="Times New Roman" w:hAnsi="Times New Roman"/>
          <w:color w:val="auto"/>
          <w:sz w:val="16"/>
          <w:szCs w:val="16"/>
          <w:lang w:val="en-US"/>
        </w:rPr>
        <w:t>I</w:t>
      </w:r>
      <w:r w:rsidRPr="001858FA">
        <w:rPr>
          <w:rFonts w:ascii="Times New Roman" w:hAnsi="Times New Roman"/>
          <w:color w:val="auto"/>
          <w:sz w:val="16"/>
          <w:szCs w:val="16"/>
        </w:rPr>
        <w:t>V. Финансовое обеспечение реализации муниципальных программ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bookmarkStart w:id="24" w:name="sub_1030"/>
      <w:bookmarkEnd w:id="23"/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39. Финансовое обеспечение реализации муниципальных программ в части расходных обязательств муниципального образования «Люры» осуществляется за счет бюджетных ассигнований, предусмотренных решением о бюджете муниципального образования «Люры» на очередной финансовый год и на плановый период (далее - бюджетные ассигнования), а также средств других бюджетов бюджетной системы и внебюджетных источников в соответствии с бюджетным законодательством.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Распределение бюджетных ассигнований на реализацию государственных программ (подпрограмм) утверждается решением о бюджете муниципального образования «Люры» на очередной финансовый год и на плановый период.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40. В случае несоответствия объемов финансового обеспечения за счет средств бюджета муниципального образования «Люры» в муниципальной программе объемам бюджетных ассигнований, предусмотренным решением о бюджете муниципального образования «Люры» на очередной финансовый год и на плановый период на реализацию муниципальной программы, ответственный исполнитель вносит изменения в муниципальную программу, касающиеся ее финансового обеспечения, целевых индикаторов, показателей результатов, перечня мероприятий на текущий и последующие годы, не позднее двух месяцев со дня вступления его в силу.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pStyle w:val="1"/>
        <w:rPr>
          <w:rFonts w:ascii="Times New Roman" w:hAnsi="Times New Roman"/>
          <w:color w:val="auto"/>
          <w:sz w:val="16"/>
          <w:szCs w:val="16"/>
        </w:rPr>
      </w:pPr>
      <w:r w:rsidRPr="001858FA">
        <w:rPr>
          <w:rFonts w:ascii="Times New Roman" w:hAnsi="Times New Roman"/>
          <w:color w:val="auto"/>
          <w:sz w:val="16"/>
          <w:szCs w:val="16"/>
        </w:rPr>
        <w:t>V. Управление и контроль реализации муниципальной программы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lastRenderedPageBreak/>
        <w:t xml:space="preserve">41. Реализация и текущее управление реализацией муниципальной программы осуществляется ответственным исполнителем совместно с соисполнителем муниципальной программы. 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42. В целях реализации и управления реализацией муниципальной программы ответственным исполнителем совместно с соисполнителями разрабатывается план реализации муниципальной программы (далее - план реализации) в соответствии с таблицей 6 Приложения № 2 к Порядку.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43. Ответственный исполнитель муниципальной программы ежегодно, не позднее 1 декабря текущего финансового года утверждает согласованный с соисполнителями план реализации и направляет его в экономическое управление и финансовый орган.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44. 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перечни и состав мероприятий, сроки их реализации, а также в соответствии с законодательством Российской Федерации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 в целом.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Указанное решение принимается ответственным исполнителем при условии, что планируемые изменения не приведут к ухудшению плановых значений целевых индикаторов и показателей результатов муниципальной программы, а также к увеличению сроков исполнения основных мероприятий муниципальной программы.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 принятом решении о внесении изменений в план реализации ответственный исполнитель в 10-дневный срок уведомляет экономическое управление и финансовый орган.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45. С учетом изменений, внесенных в муниципальную программу (подпрограммы) в установленном порядке, ответственный исполнитель вносит соответствующие изменения в план реализации.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46. В случае внесения изменений в настоящий Порядок проект муниципальной программы подлежит доработке в установленном порядке.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47. Ответственный исполнитель направляет согласованный проект изменений в муниципальную программу в установленном порядке для согласования и дальнейшего принятия до _____ (например, 1 октября) года, предшествующего очередному финансовому году.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48. Внесение изменений в подпрограммы осуществляется путем внесения изменений в муниципальную программу.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49. В целях осуществления контроля за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Мониторинг реализации муниципальной программы осуществляет ответственный исполнитель совместно с соисполнителями, экономическое управление совместно с финансовым органом.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50. Ответственный исполнитель муниципальной программы составляет совместно с соисполнителями и представляет в экономическое управление и финансовый орган отчеты об исполнении плана реализации в соответствии с таблицей 12 Приложения №2 к Порядку на: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1) 1 апреля - до 15 апреля текущего года;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2) 1 июля - до 15 июля текущего года;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3) 1 октября - до 15 октября текущего года.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 xml:space="preserve">51. Координация исполнения и предварительное рассмотрение результатов мониторинга реализации муниципальных программ осуществляется </w:t>
      </w:r>
      <w:r w:rsidRPr="001858FA">
        <w:rPr>
          <w:rFonts w:ascii="Times New Roman" w:hAnsi="Times New Roman"/>
          <w:b/>
          <w:sz w:val="16"/>
          <w:szCs w:val="16"/>
        </w:rPr>
        <w:t xml:space="preserve">заместителями Главы 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 в соответствии с распределением компетенции.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52. Ответственный исполнитель муниципальной программы составляет совместно с соисполнителями и представляет в экономическое управление и финансовый орган годовой отчет о ходе реализации муниципальной программы (далее - годовой отчет).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Подготовка годового отчета производится в соответствии с формами, утвержденными таблицами 8-11 Приложения № 2 к Порядку.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53. Годовой отчет содержит: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1) сведения об основных результатах реализации муниципальной программы за отчетный год;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2) сведения о достижении плановых значений целевых индикаторов и показателей результатов, достигнутых за отчетный период;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3) перечень мероприятий, выполненных и не выполненных в установленные сроки (с указанием причин);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4) анализ факторов, повлиявших на ход и результаты реализации муниципальной программы;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5) данные об использовании бюджетных ассигнований и иных средств на выполнение мероприятий;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lastRenderedPageBreak/>
        <w:t>6) информацию о внесенных ответственным исполнителем изменениях в муниципальную программу;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54. В срок до 15 марта года, следующего за отчетным годом, ответственный исполнитель представляет годовой отчет в финансовый орган на заключение по исполнению муниципальной программы в части финансового обеспечения.</w:t>
      </w:r>
    </w:p>
    <w:p w:rsidR="001858FA" w:rsidRPr="001858FA" w:rsidRDefault="001858FA" w:rsidP="001858F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55. Финансовый орган в течение 10 календарных дней с момента представления ответственным исполнителем годового отчета подготавливает заключение по объему бюджетных ассигнований на муниципальную программу в отчетном году.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56. В срок до 1 апреля года, следующего за отчетным годом, ответственный исполнитель муниципальной программы направляет годовой отчет вместе с заключением финансового органа в экономическое управление на оценку эффективности реализации муниципальной программы.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57. Экономическое управление в течение 14 календарных дней подготавливает заключение по оценке эффективности реализации муниципальной программы.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Оценка эффективности реализации муниципальной программы производится в соответствии с Приложением 3 к Порядку.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58. Экономическое управление ежегодно, до 1 мая года, следующего за отчетным годом, разрабатывает и представляет в администрацию муниципального образования «Люры» сводный доклад о ходе реализации и оценке эффективности реализации муниципальных программ, который содержит: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а) сведения об основных результатах реализации муниципальных программ за отчетный период;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б)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в) сведения о выполнении расходных обязательств муниципального образования «Люры», связанных с реализацией муниципальных программ;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г) предложения по оценке деятельности ответственных исполнителей в части, касающейся реализации муниципальных программ;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 xml:space="preserve">д) 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отдельных мероприятий или муниципальной программы в целом. 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 xml:space="preserve">58. Сводный доклад о ходе реализации и оценке эффективности реализации муниципальных программ подлежит размещению на официальном сайте </w:t>
      </w:r>
      <w:r w:rsidRPr="001858FA">
        <w:rPr>
          <w:rFonts w:ascii="Times New Roman" w:hAnsi="Times New Roman"/>
          <w:b/>
          <w:sz w:val="16"/>
          <w:szCs w:val="16"/>
        </w:rPr>
        <w:t xml:space="preserve">администрации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/>
          <w:b/>
          <w:sz w:val="16"/>
          <w:szCs w:val="16"/>
        </w:rPr>
        <w:t xml:space="preserve"> </w:t>
      </w:r>
      <w:r w:rsidRPr="001858FA">
        <w:rPr>
          <w:rFonts w:ascii="Times New Roman" w:hAnsi="Times New Roman"/>
          <w:sz w:val="16"/>
          <w:szCs w:val="16"/>
        </w:rPr>
        <w:t>в информационно-телекоммуникационной сети «Интернет».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 xml:space="preserve">59. По результатам оценки эффективности реализации муниципальной программы </w:t>
      </w:r>
      <w:r w:rsidRPr="001858FA">
        <w:rPr>
          <w:rFonts w:ascii="Times New Roman" w:hAnsi="Times New Roman"/>
          <w:b/>
          <w:sz w:val="16"/>
          <w:szCs w:val="16"/>
        </w:rPr>
        <w:t xml:space="preserve">администрация </w:t>
      </w:r>
      <w:r w:rsidRPr="001858FA">
        <w:rPr>
          <w:rFonts w:ascii="Times New Roman" w:hAnsi="Times New Roman"/>
          <w:sz w:val="16"/>
          <w:szCs w:val="16"/>
        </w:rPr>
        <w:t>муниципального образования «Люры»</w:t>
      </w:r>
      <w:r w:rsidRPr="001858FA">
        <w:rPr>
          <w:rFonts w:ascii="Times New Roman" w:hAnsi="Times New Roman"/>
          <w:b/>
          <w:sz w:val="16"/>
          <w:szCs w:val="16"/>
        </w:rPr>
        <w:t xml:space="preserve"> </w:t>
      </w:r>
      <w:r w:rsidRPr="001858FA">
        <w:rPr>
          <w:rFonts w:ascii="Times New Roman" w:hAnsi="Times New Roman"/>
          <w:sz w:val="16"/>
          <w:szCs w:val="16"/>
        </w:rPr>
        <w:t>может принять решение об изменении форм и методов управления реализацией муниципальной программы, о сокращении (увеличении) объемов финансирования и (или) досрочном прекращении отдельных мероприятий или муниципальной программы в целом, начиная с очередного финансового года.</w:t>
      </w:r>
    </w:p>
    <w:p w:rsidR="001858FA" w:rsidRPr="001858FA" w:rsidRDefault="001858FA" w:rsidP="001858FA">
      <w:pPr>
        <w:ind w:firstLine="720"/>
        <w:jc w:val="both"/>
        <w:rPr>
          <w:rFonts w:ascii="Times New Roman" w:hAnsi="Times New Roman"/>
          <w:sz w:val="16"/>
          <w:szCs w:val="16"/>
        </w:rPr>
      </w:pPr>
    </w:p>
    <w:bookmarkEnd w:id="22"/>
    <w:bookmarkEnd w:id="24"/>
    <w:p w:rsidR="001858FA" w:rsidRPr="001858FA" w:rsidRDefault="001858FA" w:rsidP="001858FA">
      <w:pPr>
        <w:pStyle w:val="1"/>
        <w:rPr>
          <w:rFonts w:ascii="Times New Roman" w:hAnsi="Times New Roman"/>
          <w:color w:val="auto"/>
          <w:sz w:val="16"/>
          <w:szCs w:val="16"/>
        </w:rPr>
      </w:pPr>
    </w:p>
    <w:p w:rsidR="001858FA" w:rsidRPr="001858FA" w:rsidRDefault="001858FA" w:rsidP="001858FA">
      <w:pPr>
        <w:rPr>
          <w:sz w:val="16"/>
          <w:szCs w:val="16"/>
        </w:rPr>
      </w:pPr>
    </w:p>
    <w:p w:rsidR="001858FA" w:rsidRPr="001858FA" w:rsidRDefault="001858FA" w:rsidP="001858FA">
      <w:pPr>
        <w:rPr>
          <w:sz w:val="16"/>
          <w:szCs w:val="16"/>
        </w:rPr>
      </w:pPr>
    </w:p>
    <w:p w:rsidR="001858FA" w:rsidRPr="001858FA" w:rsidRDefault="001858FA" w:rsidP="001858FA">
      <w:pPr>
        <w:rPr>
          <w:sz w:val="16"/>
          <w:szCs w:val="16"/>
        </w:rPr>
      </w:pPr>
    </w:p>
    <w:p w:rsidR="001858FA" w:rsidRPr="001858FA" w:rsidRDefault="001858FA" w:rsidP="001858FA">
      <w:pPr>
        <w:rPr>
          <w:sz w:val="16"/>
          <w:szCs w:val="16"/>
        </w:rPr>
      </w:pPr>
    </w:p>
    <w:p w:rsidR="001858FA" w:rsidRPr="001858FA" w:rsidRDefault="001858FA" w:rsidP="001858FA">
      <w:pPr>
        <w:rPr>
          <w:sz w:val="16"/>
          <w:szCs w:val="16"/>
        </w:rPr>
      </w:pPr>
    </w:p>
    <w:p w:rsidR="001858FA" w:rsidRPr="001858FA" w:rsidRDefault="001858FA" w:rsidP="001858FA">
      <w:pPr>
        <w:rPr>
          <w:sz w:val="16"/>
          <w:szCs w:val="16"/>
        </w:rPr>
      </w:pPr>
    </w:p>
    <w:p w:rsidR="001858FA" w:rsidRPr="001858FA" w:rsidRDefault="001858FA" w:rsidP="001858FA">
      <w:pPr>
        <w:rPr>
          <w:rStyle w:val="a5"/>
          <w:rFonts w:ascii="Times New Roman" w:hAnsi="Times New Roman"/>
          <w:sz w:val="16"/>
          <w:szCs w:val="16"/>
        </w:rPr>
      </w:pPr>
      <w:bookmarkStart w:id="25" w:name="sub_100000"/>
    </w:p>
    <w:p w:rsidR="001858FA" w:rsidRPr="001858FA" w:rsidRDefault="001858FA" w:rsidP="001858FA">
      <w:pPr>
        <w:pageBreakBefore/>
        <w:ind w:firstLine="697"/>
        <w:jc w:val="right"/>
        <w:rPr>
          <w:rFonts w:ascii="Times New Roman" w:hAnsi="Times New Roman"/>
          <w:sz w:val="16"/>
          <w:szCs w:val="16"/>
        </w:rPr>
      </w:pPr>
      <w:r w:rsidRPr="001858FA">
        <w:rPr>
          <w:rStyle w:val="a5"/>
          <w:rFonts w:ascii="Times New Roman" w:hAnsi="Times New Roman"/>
          <w:sz w:val="16"/>
          <w:szCs w:val="16"/>
        </w:rPr>
        <w:lastRenderedPageBreak/>
        <w:t>Приложение № 1</w:t>
      </w:r>
    </w:p>
    <w:p w:rsidR="001858FA" w:rsidRPr="001858FA" w:rsidRDefault="001858FA" w:rsidP="001858FA">
      <w:pPr>
        <w:ind w:firstLine="698"/>
        <w:jc w:val="right"/>
        <w:rPr>
          <w:rFonts w:ascii="Times New Roman" w:hAnsi="Times New Roman"/>
          <w:sz w:val="16"/>
          <w:szCs w:val="16"/>
        </w:rPr>
      </w:pPr>
      <w:r w:rsidRPr="001858FA">
        <w:rPr>
          <w:rStyle w:val="a5"/>
          <w:rFonts w:ascii="Times New Roman" w:hAnsi="Times New Roman"/>
          <w:sz w:val="16"/>
          <w:szCs w:val="16"/>
        </w:rPr>
        <w:t xml:space="preserve">к </w:t>
      </w:r>
      <w:hyperlink w:anchor="sub_1000" w:history="1"/>
      <w:r w:rsidRPr="001858FA">
        <w:rPr>
          <w:rStyle w:val="a5"/>
          <w:rFonts w:ascii="Times New Roman" w:hAnsi="Times New Roman"/>
          <w:sz w:val="16"/>
          <w:szCs w:val="16"/>
        </w:rPr>
        <w:t xml:space="preserve"> Порядку</w:t>
      </w: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  <w:r w:rsidRPr="001858FA">
        <w:rPr>
          <w:rStyle w:val="a5"/>
          <w:rFonts w:ascii="Times New Roman" w:hAnsi="Times New Roman"/>
          <w:sz w:val="16"/>
          <w:szCs w:val="16"/>
        </w:rPr>
        <w:t xml:space="preserve">Паспорт муниципальной программы </w:t>
      </w:r>
    </w:p>
    <w:p w:rsidR="001858FA" w:rsidRPr="001858FA" w:rsidRDefault="001858FA" w:rsidP="001858FA">
      <w:pPr>
        <w:jc w:val="center"/>
        <w:rPr>
          <w:rFonts w:ascii="Times New Roman" w:hAnsi="Times New Roman"/>
          <w:b/>
          <w:sz w:val="16"/>
          <w:szCs w:val="16"/>
        </w:rPr>
      </w:pPr>
      <w:r w:rsidRPr="001858FA">
        <w:rPr>
          <w:rFonts w:ascii="Times New Roman" w:hAnsi="Times New Roman"/>
          <w:b/>
          <w:sz w:val="16"/>
          <w:szCs w:val="16"/>
        </w:rPr>
        <w:t>муниципального образования «Люры»</w:t>
      </w: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bCs w:val="0"/>
          <w:sz w:val="16"/>
          <w:szCs w:val="16"/>
        </w:rPr>
      </w:pPr>
      <w:r w:rsidRPr="001858FA">
        <w:rPr>
          <w:rFonts w:ascii="Times New Roman" w:hAnsi="Times New Roman"/>
          <w:b/>
          <w:sz w:val="16"/>
          <w:szCs w:val="16"/>
        </w:rPr>
        <w:t>Баяндаевского района</w:t>
      </w: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Style w:val="a5"/>
          <w:rFonts w:ascii="Times New Roman" w:hAnsi="Times New Roman"/>
          <w:sz w:val="16"/>
          <w:szCs w:val="16"/>
        </w:rPr>
      </w:pP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</w:tblGrid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исполнитель муниципальной программы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Соисполнители  муниципальной программы            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Подпрограммы муниципальной программы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Цели муниципальной программы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Задачи муниципальной программы                   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Конечные результаты муниципальной программы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Целевые индикаторы муниципальной программы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Этапы и сроки реализации муниципальной программы 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rPr>
          <w:rStyle w:val="a5"/>
          <w:rFonts w:ascii="Times New Roman" w:hAnsi="Times New Roman"/>
          <w:sz w:val="16"/>
          <w:szCs w:val="16"/>
        </w:rPr>
      </w:pPr>
      <w:r w:rsidRPr="001858FA">
        <w:rPr>
          <w:rStyle w:val="a5"/>
          <w:rFonts w:ascii="Times New Roman" w:hAnsi="Times New Roman"/>
          <w:sz w:val="16"/>
          <w:szCs w:val="16"/>
        </w:rPr>
        <w:t xml:space="preserve"> 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  <w:sectPr w:rsidR="001858FA" w:rsidRPr="001858FA" w:rsidSect="002C04ED">
          <w:headerReference w:type="default" r:id="rId7"/>
          <w:pgSz w:w="11906" w:h="16838" w:code="9"/>
          <w:pgMar w:top="1135" w:right="707" w:bottom="1134" w:left="1559" w:header="709" w:footer="709" w:gutter="0"/>
          <w:cols w:space="708"/>
          <w:titlePg/>
          <w:docGrid w:linePitch="360"/>
        </w:sectPr>
      </w:pPr>
    </w:p>
    <w:p w:rsidR="001858FA" w:rsidRPr="001858FA" w:rsidRDefault="001858FA" w:rsidP="001858FA">
      <w:pPr>
        <w:jc w:val="right"/>
        <w:rPr>
          <w:rStyle w:val="a5"/>
          <w:rFonts w:ascii="Times New Roman" w:hAnsi="Times New Roman"/>
          <w:sz w:val="16"/>
          <w:szCs w:val="16"/>
        </w:rPr>
      </w:pPr>
      <w:bookmarkStart w:id="26" w:name="_Таблица_1"/>
      <w:bookmarkStart w:id="27" w:name="_Toc344474495"/>
      <w:bookmarkEnd w:id="26"/>
      <w:r w:rsidRPr="001858FA">
        <w:rPr>
          <w:rStyle w:val="a5"/>
          <w:rFonts w:ascii="Times New Roman" w:hAnsi="Times New Roman"/>
          <w:sz w:val="16"/>
          <w:szCs w:val="16"/>
        </w:rPr>
        <w:lastRenderedPageBreak/>
        <w:t>Приложение № 2 к Порядку</w:t>
      </w: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r w:rsidRPr="001858FA">
        <w:rPr>
          <w:rFonts w:ascii="Times New Roman" w:hAnsi="Times New Roman"/>
          <w:color w:val="auto"/>
          <w:sz w:val="16"/>
          <w:szCs w:val="16"/>
        </w:rPr>
        <w:t>Таблица 1</w:t>
      </w:r>
      <w:bookmarkEnd w:id="27"/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Сведения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о показателях (индикаторах) муниципальной программы муниципального образования «Люры»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Баяндаевского района, подпрограмм муниципальной программы и их значениях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82" w:type="pct"/>
        <w:tblInd w:w="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"/>
        <w:gridCol w:w="2249"/>
        <w:gridCol w:w="2138"/>
        <w:gridCol w:w="1310"/>
        <w:gridCol w:w="1211"/>
        <w:gridCol w:w="1211"/>
        <w:gridCol w:w="1378"/>
        <w:gridCol w:w="1283"/>
        <w:gridCol w:w="1283"/>
        <w:gridCol w:w="685"/>
        <w:gridCol w:w="1698"/>
      </w:tblGrid>
      <w:tr w:rsidR="001858FA" w:rsidRPr="001858FA" w:rsidTr="00EE52C9">
        <w:trPr>
          <w:cantSplit/>
          <w:trHeight w:val="315"/>
          <w:tblHeader/>
        </w:trPr>
        <w:tc>
          <w:tcPr>
            <w:tcW w:w="16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75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 цели (задачи)</w:t>
            </w:r>
          </w:p>
        </w:tc>
        <w:tc>
          <w:tcPr>
            <w:tcW w:w="71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Показатель (индикатор) (наименование)</w:t>
            </w:r>
          </w:p>
        </w:tc>
        <w:tc>
          <w:tcPr>
            <w:tcW w:w="43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Ед. измерения</w:t>
            </w:r>
          </w:p>
        </w:tc>
        <w:tc>
          <w:tcPr>
            <w:tcW w:w="235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</w:t>
            </w:r>
          </w:p>
        </w:tc>
        <w:tc>
          <w:tcPr>
            <w:tcW w:w="5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Отношение значения показателя последнего года реализации программы к отчетному</w:t>
            </w:r>
          </w:p>
        </w:tc>
      </w:tr>
      <w:tr w:rsidR="001858FA" w:rsidRPr="001858FA" w:rsidTr="00EE52C9">
        <w:trPr>
          <w:cantSplit/>
          <w:trHeight w:val="1592"/>
          <w:tblHeader/>
        </w:trPr>
        <w:tc>
          <w:tcPr>
            <w:tcW w:w="169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отчетный год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текущий год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очередной год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второй год планового периода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5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  <w:tblHeader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4203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675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1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dstrike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Целевой индикатор 1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Целевой индикатор 2…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Задача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Показатель результата 1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Показатель результата 2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4203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36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Целевой индикатор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Задача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Показатель результата …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ConsPlusNormal"/>
        <w:widowControl/>
        <w:tabs>
          <w:tab w:val="left" w:pos="12572"/>
          <w:tab w:val="left" w:pos="13550"/>
        </w:tabs>
        <w:ind w:left="2" w:firstLine="0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  <w:lang w:val="en-US"/>
        </w:rPr>
        <w:tab/>
      </w:r>
      <w:bookmarkStart w:id="28" w:name="_Таблица_1а"/>
      <w:bookmarkEnd w:id="28"/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r w:rsidRPr="001858FA">
        <w:rPr>
          <w:rFonts w:ascii="Times New Roman" w:hAnsi="Times New Roman"/>
          <w:color w:val="auto"/>
          <w:sz w:val="16"/>
          <w:szCs w:val="16"/>
        </w:rPr>
        <w:br w:type="page"/>
      </w:r>
      <w:bookmarkStart w:id="29" w:name="_Toc344474497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 xml:space="preserve"> </w:t>
      </w: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r w:rsidRPr="001858FA">
        <w:rPr>
          <w:rFonts w:ascii="Times New Roman" w:hAnsi="Times New Roman"/>
          <w:color w:val="auto"/>
          <w:sz w:val="16"/>
          <w:szCs w:val="16"/>
        </w:rPr>
        <w:t>Таблица 2</w:t>
      </w:r>
      <w:bookmarkEnd w:id="29"/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Информация об основных мероприятиях, ведомственных целевых программах, подпрограммах муниципальной программы муниципального образования «Люры» Баяндаевского района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"/>
        <w:gridCol w:w="2151"/>
        <w:gridCol w:w="1531"/>
        <w:gridCol w:w="1139"/>
        <w:gridCol w:w="1214"/>
        <w:gridCol w:w="2632"/>
        <w:gridCol w:w="2701"/>
        <w:gridCol w:w="2929"/>
      </w:tblGrid>
      <w:tr w:rsidR="001858FA" w:rsidRPr="001858FA" w:rsidTr="00EE52C9">
        <w:trPr>
          <w:cantSplit/>
          <w:trHeight w:val="482"/>
          <w:tblHeader/>
        </w:trPr>
        <w:tc>
          <w:tcPr>
            <w:tcW w:w="0" w:type="auto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0" w:type="auto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Номер и наименование основного мероприятия и мероприятия</w:t>
            </w:r>
          </w:p>
        </w:tc>
        <w:tc>
          <w:tcPr>
            <w:tcW w:w="0" w:type="auto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0" w:type="auto"/>
            <w:gridSpan w:val="2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Срок </w:t>
            </w:r>
          </w:p>
        </w:tc>
        <w:tc>
          <w:tcPr>
            <w:tcW w:w="0" w:type="auto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Ожидаемый непосредственный результат (краткое описание и его значение)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 w:type="textWrapping" w:clear="all"/>
            </w:r>
          </w:p>
        </w:tc>
        <w:tc>
          <w:tcPr>
            <w:tcW w:w="0" w:type="auto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Последствия нереализации  ведомственной целевой программы, основного мероприятия</w:t>
            </w:r>
          </w:p>
        </w:tc>
        <w:tc>
          <w:tcPr>
            <w:tcW w:w="0" w:type="auto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Связь с показателями результатов государственной программы (подпрограммы) - № показателя </w:t>
            </w:r>
          </w:p>
        </w:tc>
      </w:tr>
      <w:tr w:rsidR="001858FA" w:rsidRPr="001858FA" w:rsidTr="00EE52C9">
        <w:trPr>
          <w:cantSplit/>
          <w:trHeight w:val="483"/>
          <w:tblHeader/>
        </w:trPr>
        <w:tc>
          <w:tcPr>
            <w:tcW w:w="0" w:type="auto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0" w:type="auto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0" w:type="auto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44"/>
          <w:tblHeader/>
        </w:trPr>
        <w:tc>
          <w:tcPr>
            <w:tcW w:w="0" w:type="auto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1858FA" w:rsidRPr="001858FA" w:rsidTr="00EE52C9">
        <w:trPr>
          <w:cantSplit/>
          <w:trHeight w:val="254"/>
          <w:tblHeader/>
        </w:trPr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6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</w:tc>
      </w:tr>
      <w:tr w:rsidR="001858FA" w:rsidRPr="001858FA" w:rsidTr="00EE52C9">
        <w:trPr>
          <w:cantSplit/>
          <w:trHeight w:val="299"/>
          <w:tblHeader/>
        </w:trPr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Цель 1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99"/>
          <w:tblHeader/>
        </w:trPr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Задача 1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99"/>
          <w:tblHeader/>
        </w:trPr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1.1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99"/>
          <w:tblHeader/>
        </w:trPr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1.2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99"/>
          <w:tblHeader/>
        </w:trPr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……</w:t>
            </w:r>
          </w:p>
        </w:tc>
      </w:tr>
    </w:tbl>
    <w:p w:rsidR="001858FA" w:rsidRPr="001858FA" w:rsidRDefault="001858FA" w:rsidP="001858FA">
      <w:pPr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br w:type="page"/>
      </w: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bookmarkStart w:id="30" w:name="_Таблица_4"/>
      <w:bookmarkStart w:id="31" w:name="_Таблица_6"/>
      <w:bookmarkStart w:id="32" w:name="_Toc344474502"/>
      <w:bookmarkEnd w:id="30"/>
      <w:bookmarkEnd w:id="31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 xml:space="preserve">Таблица </w:t>
      </w:r>
      <w:bookmarkEnd w:id="32"/>
      <w:r w:rsidRPr="001858FA">
        <w:rPr>
          <w:rFonts w:ascii="Times New Roman" w:hAnsi="Times New Roman"/>
          <w:color w:val="auto"/>
          <w:sz w:val="16"/>
          <w:szCs w:val="16"/>
        </w:rPr>
        <w:t>3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Финансовое обеспечение реализации муниципальной программы муниципального образования «Люры» Баяндаевского района за счет средств бюджета  (тыс. руб.)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4777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2"/>
        <w:gridCol w:w="3240"/>
        <w:gridCol w:w="2397"/>
        <w:gridCol w:w="850"/>
        <w:gridCol w:w="567"/>
        <w:gridCol w:w="709"/>
        <w:gridCol w:w="567"/>
        <w:gridCol w:w="992"/>
        <w:gridCol w:w="992"/>
        <w:gridCol w:w="993"/>
        <w:gridCol w:w="708"/>
      </w:tblGrid>
      <w:tr w:rsidR="001858FA" w:rsidRPr="001858FA" w:rsidTr="00EE52C9">
        <w:trPr>
          <w:cantSplit/>
          <w:trHeight w:val="48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подпрограммы муниципальной программы, ведомственной целевой программы,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исполнитель,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соисполнители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Код бюджетной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классификации 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Расходы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(тыс. руб.), годы</w:t>
            </w:r>
          </w:p>
        </w:tc>
      </w:tr>
      <w:tr w:rsidR="001858FA" w:rsidRPr="001858FA" w:rsidTr="00EE52C9">
        <w:trPr>
          <w:cantSplit/>
          <w:trHeight w:val="8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Рз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Очередной</w:t>
            </w:r>
          </w:p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год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плано-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вого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перио-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второй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год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плано-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вого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перио-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Муниципальная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60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государственной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программы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48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подпрограммы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48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1.1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48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1.2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ConsPlusNormal"/>
        <w:widowControl/>
        <w:tabs>
          <w:tab w:val="left" w:pos="567"/>
        </w:tabs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br w:type="page"/>
      </w:r>
      <w:bookmarkStart w:id="33" w:name="_Toc344474503"/>
      <w:r w:rsidRPr="001858FA">
        <w:rPr>
          <w:rFonts w:ascii="Times New Roman" w:hAnsi="Times New Roman" w:cs="Times New Roman"/>
          <w:b/>
          <w:sz w:val="16"/>
          <w:szCs w:val="16"/>
        </w:rPr>
        <w:lastRenderedPageBreak/>
        <w:t xml:space="preserve">Таблица </w:t>
      </w:r>
      <w:bookmarkEnd w:id="33"/>
      <w:r w:rsidRPr="001858FA">
        <w:rPr>
          <w:rFonts w:ascii="Times New Roman" w:hAnsi="Times New Roman" w:cs="Times New Roman"/>
          <w:b/>
          <w:sz w:val="16"/>
          <w:szCs w:val="16"/>
        </w:rPr>
        <w:t>4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 xml:space="preserve"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муниципального образования «Люры» Баяндаевского района (тыс. руб.) </w:t>
      </w:r>
    </w:p>
    <w:tbl>
      <w:tblPr>
        <w:tblW w:w="15299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3356"/>
        <w:gridCol w:w="2766"/>
        <w:gridCol w:w="3896"/>
        <w:gridCol w:w="981"/>
        <w:gridCol w:w="1140"/>
        <w:gridCol w:w="1042"/>
        <w:gridCol w:w="490"/>
      </w:tblGrid>
      <w:tr w:rsidR="001858FA" w:rsidRPr="001858FA" w:rsidTr="00EE52C9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33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36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Оценка расходов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(тыс. руб.), годы</w:t>
            </w:r>
          </w:p>
        </w:tc>
      </w:tr>
      <w:tr w:rsidR="001858FA" w:rsidRPr="001858FA" w:rsidTr="00EE52C9">
        <w:trPr>
          <w:cantSplit/>
          <w:trHeight w:val="1134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очередной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год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год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планового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периода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1858FA" w:rsidRPr="001858FA" w:rsidRDefault="001858FA" w:rsidP="00EE52C9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второй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год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планового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периода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</w:tr>
      <w:tr w:rsidR="001858FA" w:rsidRPr="001858FA" w:rsidTr="00EE52C9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Государственная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программа  </w:t>
            </w:r>
          </w:p>
        </w:tc>
        <w:tc>
          <w:tcPr>
            <w:tcW w:w="33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35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муниципального образования «Люры»</w:t>
            </w:r>
          </w:p>
        </w:tc>
        <w:tc>
          <w:tcPr>
            <w:tcW w:w="38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муниципального образования «Люры»</w:t>
            </w:r>
          </w:p>
        </w:tc>
        <w:tc>
          <w:tcPr>
            <w:tcW w:w="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муниципального образования «Люры»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бюджета области</w:t>
            </w:r>
          </w:p>
        </w:tc>
        <w:tc>
          <w:tcPr>
            <w:tcW w:w="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(муниципального образования «Люры»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федерального бюджета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муниципального образования «Люры»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бюджета района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бюджеты 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(Основное мероприятие (мероприятие1) &lt;1&gt;</w:t>
            </w:r>
          </w:p>
        </w:tc>
        <w:tc>
          <w:tcPr>
            <w:tcW w:w="33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11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муниципального образования «Люры»</w:t>
            </w:r>
          </w:p>
        </w:tc>
        <w:tc>
          <w:tcPr>
            <w:tcW w:w="38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муниципального образования «Люры»</w:t>
            </w:r>
          </w:p>
        </w:tc>
        <w:tc>
          <w:tcPr>
            <w:tcW w:w="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5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муниципального образования «Люры»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 из бюджета области</w:t>
            </w:r>
          </w:p>
        </w:tc>
        <w:tc>
          <w:tcPr>
            <w:tcW w:w="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5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муниципального образования «Люры»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федерального бюджета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5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муниципального образования «Люры»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бюджета района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88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бюджеты 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&lt;1&gt; В случае отсутствия подпрограмм.</w:t>
      </w:r>
      <w:bookmarkStart w:id="34" w:name="_Таблица_8"/>
      <w:bookmarkStart w:id="35" w:name="_Toc344474504"/>
      <w:bookmarkEnd w:id="34"/>
    </w:p>
    <w:bookmarkEnd w:id="35"/>
    <w:p w:rsidR="001858FA" w:rsidRPr="001858FA" w:rsidRDefault="001858FA" w:rsidP="001858FA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  <w:sectPr w:rsidR="001858FA" w:rsidRPr="001858FA" w:rsidSect="00327B12">
          <w:pgSz w:w="16838" w:h="11906" w:orient="landscape" w:code="9"/>
          <w:pgMar w:top="568" w:right="1134" w:bottom="426" w:left="1134" w:header="720" w:footer="400" w:gutter="0"/>
          <w:cols w:space="720"/>
          <w:docGrid w:linePitch="299"/>
        </w:sectPr>
      </w:pP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bookmarkStart w:id="36" w:name="_Таблица_9"/>
      <w:bookmarkStart w:id="37" w:name="_Toc344474506"/>
      <w:bookmarkEnd w:id="36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 xml:space="preserve">Таблица </w:t>
      </w:r>
      <w:bookmarkEnd w:id="37"/>
      <w:r w:rsidRPr="001858FA">
        <w:rPr>
          <w:rFonts w:ascii="Times New Roman" w:hAnsi="Times New Roman"/>
          <w:color w:val="auto"/>
          <w:sz w:val="16"/>
          <w:szCs w:val="16"/>
        </w:rPr>
        <w:t>5</w:t>
      </w:r>
    </w:p>
    <w:p w:rsidR="001858FA" w:rsidRPr="001858FA" w:rsidRDefault="001858FA" w:rsidP="001858FA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16"/>
          <w:szCs w:val="16"/>
        </w:rPr>
      </w:pP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1858FA">
        <w:rPr>
          <w:rFonts w:ascii="Times New Roman" w:hAnsi="Times New Roman"/>
          <w:b/>
          <w:bCs/>
          <w:sz w:val="16"/>
          <w:szCs w:val="16"/>
        </w:rPr>
        <w:t>ПАСПОРТ</w:t>
      </w:r>
    </w:p>
    <w:p w:rsidR="001858FA" w:rsidRPr="001858FA" w:rsidRDefault="001858FA" w:rsidP="001858FA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1858FA">
        <w:rPr>
          <w:rFonts w:ascii="Times New Roman" w:hAnsi="Times New Roman"/>
          <w:b/>
          <w:bCs/>
          <w:sz w:val="16"/>
          <w:szCs w:val="16"/>
        </w:rPr>
        <w:t xml:space="preserve">ПОДПРОГРАММЫ МУНИЦИПАЛЬНОЙ ПРОГРАММЫ </w:t>
      </w:r>
    </w:p>
    <w:p w:rsidR="001858FA" w:rsidRPr="001858FA" w:rsidRDefault="001858FA" w:rsidP="001858FA">
      <w:pPr>
        <w:ind w:firstLine="540"/>
        <w:jc w:val="center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b/>
          <w:bCs/>
          <w:sz w:val="16"/>
          <w:szCs w:val="16"/>
        </w:rPr>
        <w:t>МУНИЦИПАЛЬНОГО ОБРАЗОВАНИЯ «ЛЮРЫ»</w:t>
      </w: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3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</w:tblGrid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исполнитель подпрограммы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Соисполнители  подпрограммы            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Цели подпрограммы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Задачи подпрограммы                   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Показатели результатов подпрограммы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Этапы и сроки реализации подпрограммы    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обеспечение подпрограммы                                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7088" w:type="dxa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ind w:firstLine="540"/>
        <w:jc w:val="both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right"/>
        <w:outlineLvl w:val="2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16"/>
          <w:szCs w:val="16"/>
        </w:rPr>
      </w:pPr>
    </w:p>
    <w:p w:rsidR="001858FA" w:rsidRPr="001858FA" w:rsidRDefault="001858FA" w:rsidP="001858FA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16"/>
          <w:szCs w:val="16"/>
        </w:rPr>
      </w:pPr>
    </w:p>
    <w:p w:rsidR="001858FA" w:rsidRPr="001858FA" w:rsidRDefault="001858FA" w:rsidP="001858FA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16"/>
          <w:szCs w:val="16"/>
        </w:rPr>
        <w:sectPr w:rsidR="001858FA" w:rsidRPr="001858FA" w:rsidSect="00257473">
          <w:pgSz w:w="11906" w:h="16838" w:code="9"/>
          <w:pgMar w:top="1134" w:right="851" w:bottom="1134" w:left="1559" w:header="720" w:footer="403" w:gutter="0"/>
          <w:cols w:space="720"/>
          <w:docGrid w:linePitch="299"/>
        </w:sectPr>
      </w:pP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bookmarkStart w:id="38" w:name="_Таблица_10"/>
      <w:bookmarkStart w:id="39" w:name="_Toc344474507"/>
      <w:bookmarkEnd w:id="38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 xml:space="preserve">Таблица </w:t>
      </w:r>
      <w:bookmarkEnd w:id="39"/>
      <w:r w:rsidRPr="001858FA">
        <w:rPr>
          <w:rFonts w:ascii="Times New Roman" w:hAnsi="Times New Roman"/>
          <w:color w:val="auto"/>
          <w:sz w:val="16"/>
          <w:szCs w:val="16"/>
        </w:rPr>
        <w:t>6</w:t>
      </w:r>
    </w:p>
    <w:tbl>
      <w:tblPr>
        <w:tblW w:w="14740" w:type="dxa"/>
        <w:tblInd w:w="2" w:type="dxa"/>
        <w:tblLook w:val="00A0" w:firstRow="1" w:lastRow="0" w:firstColumn="1" w:lastColumn="0" w:noHBand="0" w:noVBand="0"/>
      </w:tblPr>
      <w:tblGrid>
        <w:gridCol w:w="4879"/>
        <w:gridCol w:w="4879"/>
        <w:gridCol w:w="4982"/>
      </w:tblGrid>
      <w:tr w:rsidR="001858FA" w:rsidRPr="001858FA" w:rsidTr="00EE52C9">
        <w:tc>
          <w:tcPr>
            <w:tcW w:w="4879" w:type="dxa"/>
          </w:tcPr>
          <w:p w:rsidR="001858FA" w:rsidRPr="001858FA" w:rsidRDefault="001858FA" w:rsidP="00EE52C9">
            <w:pPr>
              <w:rPr>
                <w:sz w:val="16"/>
                <w:szCs w:val="16"/>
              </w:rPr>
            </w:pPr>
          </w:p>
        </w:tc>
        <w:tc>
          <w:tcPr>
            <w:tcW w:w="4879" w:type="dxa"/>
          </w:tcPr>
          <w:p w:rsidR="001858FA" w:rsidRPr="001858FA" w:rsidRDefault="001858FA" w:rsidP="00EE52C9">
            <w:pPr>
              <w:rPr>
                <w:sz w:val="16"/>
                <w:szCs w:val="16"/>
              </w:rPr>
            </w:pPr>
          </w:p>
        </w:tc>
        <w:tc>
          <w:tcPr>
            <w:tcW w:w="4982" w:type="dxa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муниципальной программы «____________________________»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_______________________ (подпись)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«______» ________________ ____20     г.</w:t>
            </w:r>
          </w:p>
        </w:tc>
      </w:tr>
    </w:tbl>
    <w:p w:rsidR="001858FA" w:rsidRPr="001858FA" w:rsidRDefault="001858FA" w:rsidP="001858F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1858FA" w:rsidRPr="001858FA" w:rsidRDefault="001858FA" w:rsidP="001858FA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1858FA">
        <w:rPr>
          <w:rFonts w:ascii="Times New Roman" w:hAnsi="Times New Roman"/>
          <w:b/>
          <w:bCs/>
          <w:sz w:val="16"/>
          <w:szCs w:val="16"/>
        </w:rPr>
        <w:t>ПЛАН РЕАЛИЗАЦИИ МУНИЦИПАЛЬНОЙ ПРОГРАММЫ МУНИЦИПАЛЬНОГО ОБРАЗОВАНИЯ «ЛЮРЫ» БАЯНДАЕВСКОГО РАЙОНА "_________________________________" НА ___ ГОД И ПЛАНОВЫЙ ПЕРИОД</w:t>
      </w:r>
    </w:p>
    <w:p w:rsidR="001858FA" w:rsidRPr="001858FA" w:rsidRDefault="001858FA" w:rsidP="001858FA">
      <w:pPr>
        <w:rPr>
          <w:sz w:val="16"/>
          <w:szCs w:val="16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1952"/>
        <w:gridCol w:w="1419"/>
        <w:gridCol w:w="541"/>
        <w:gridCol w:w="553"/>
        <w:gridCol w:w="1186"/>
        <w:gridCol w:w="695"/>
        <w:gridCol w:w="994"/>
        <w:gridCol w:w="633"/>
        <w:gridCol w:w="810"/>
        <w:gridCol w:w="940"/>
        <w:gridCol w:w="813"/>
        <w:gridCol w:w="816"/>
        <w:gridCol w:w="819"/>
        <w:gridCol w:w="929"/>
        <w:gridCol w:w="896"/>
        <w:gridCol w:w="790"/>
      </w:tblGrid>
      <w:tr w:rsidR="001858FA" w:rsidRPr="001858FA" w:rsidTr="00EE52C9">
        <w:trPr>
          <w:trHeight w:val="525"/>
        </w:trPr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Наименование подпрограммы  государственной программы,    ведомственной  целевой программы, региональной программы, основного    мероприятия,  мероприятия,  долгосрочной   целевой программы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Ответствен-ный исполнитель (ГРБС, ФИО, должность)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Срок</w:t>
            </w:r>
          </w:p>
        </w:tc>
        <w:tc>
          <w:tcPr>
            <w:tcW w:w="17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Наименование и значение показателя непосредственного результата</w:t>
            </w:r>
          </w:p>
        </w:tc>
        <w:tc>
          <w:tcPr>
            <w:tcW w:w="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8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Расходы (тыс.руб.)</w:t>
            </w: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 xml:space="preserve">начала  реализации  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14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Значение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целевая статья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вид расходов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Очередной финансовый год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Второй год планового периода</w:t>
            </w:r>
          </w:p>
        </w:tc>
      </w:tr>
      <w:tr w:rsidR="001858FA" w:rsidRPr="001858FA" w:rsidTr="00EE52C9">
        <w:trPr>
          <w:cantSplit/>
          <w:trHeight w:val="2355"/>
        </w:trPr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1858FA" w:rsidRPr="001858FA" w:rsidRDefault="001858FA" w:rsidP="00EE52C9">
            <w:pPr>
              <w:pStyle w:val="ConsPlusCel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Год, предшествующий очередному финансовому году</w:t>
            </w: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Очередной финансовый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Первый год планового периода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Второй год планового периода</w:t>
            </w: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Подпрограмма 1  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1.1.1.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1.1.2.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Подпрограмма 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2.1.1.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(мероприятие, ВЦП) 2.1.2.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 </w:t>
            </w:r>
          </w:p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 муниципальной программе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Соисполнитель 1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Соисполнитель 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X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jc w:val="center"/>
        <w:rPr>
          <w:sz w:val="16"/>
          <w:szCs w:val="16"/>
          <w:lang w:val="en-US"/>
        </w:rPr>
      </w:pPr>
    </w:p>
    <w:p w:rsidR="001858FA" w:rsidRPr="001858FA" w:rsidRDefault="001858FA" w:rsidP="001858FA">
      <w:pPr>
        <w:ind w:right="-739"/>
        <w:rPr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jc w:val="right"/>
        <w:outlineLvl w:val="2"/>
        <w:rPr>
          <w:sz w:val="16"/>
          <w:szCs w:val="16"/>
        </w:rPr>
      </w:pPr>
      <w:r w:rsidRPr="001858FA">
        <w:rPr>
          <w:sz w:val="16"/>
          <w:szCs w:val="16"/>
        </w:rPr>
        <w:br w:type="page"/>
      </w:r>
      <w:r w:rsidRPr="001858FA">
        <w:rPr>
          <w:sz w:val="16"/>
          <w:szCs w:val="16"/>
        </w:rPr>
        <w:lastRenderedPageBreak/>
        <w:t xml:space="preserve"> </w:t>
      </w: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bookmarkStart w:id="40" w:name="_Таблица_11"/>
      <w:bookmarkStart w:id="41" w:name="_Toc344474508"/>
      <w:bookmarkEnd w:id="40"/>
      <w:r w:rsidRPr="001858FA">
        <w:rPr>
          <w:rFonts w:ascii="Times New Roman" w:hAnsi="Times New Roman"/>
          <w:color w:val="auto"/>
          <w:sz w:val="16"/>
          <w:szCs w:val="16"/>
        </w:rPr>
        <w:t xml:space="preserve">Таблица </w:t>
      </w:r>
      <w:bookmarkEnd w:id="41"/>
      <w:r w:rsidRPr="001858FA">
        <w:rPr>
          <w:rFonts w:ascii="Times New Roman" w:hAnsi="Times New Roman"/>
          <w:color w:val="auto"/>
          <w:sz w:val="16"/>
          <w:szCs w:val="16"/>
        </w:rPr>
        <w:t>7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Расчет объемов бюджетных ассигнований бюджета муниципального образования «Люры» Баяндаевского района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на исполнение публичных нормативных обязательств в соответствии с законодательством отдельным категориям граждан по муниципальной программе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79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657"/>
        <w:gridCol w:w="1701"/>
        <w:gridCol w:w="2268"/>
        <w:gridCol w:w="2551"/>
        <w:gridCol w:w="1559"/>
        <w:gridCol w:w="1701"/>
        <w:gridCol w:w="1843"/>
        <w:gridCol w:w="1559"/>
      </w:tblGrid>
      <w:tr w:rsidR="001858FA" w:rsidRPr="001858FA" w:rsidTr="00EE52C9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16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Нормативный акт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Код классификации расходов бюджетов (ГРБС, Рз, Пр,  Цср, Вр.)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</w:p>
        </w:tc>
        <w:tc>
          <w:tcPr>
            <w:tcW w:w="6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Годы</w:t>
            </w:r>
          </w:p>
        </w:tc>
      </w:tr>
      <w:tr w:rsidR="001858FA" w:rsidRPr="001858FA" w:rsidTr="00EE52C9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очередной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первый год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планового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периода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второй год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планового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right="63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         ...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1858FA" w:rsidRPr="001858FA" w:rsidTr="00EE52C9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Размер выплаты </w:t>
            </w:r>
          </w:p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(тыс. руб./чел.)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Оценка численности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получателей (чел.)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Объем бюджетных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ассигнований на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исполнение ПНО &lt;1&gt;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(тыс. руб.)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&lt;1&gt; ПНО - публичное нормативное обязательство.</w:t>
      </w:r>
    </w:p>
    <w:p w:rsidR="001858FA" w:rsidRPr="001858FA" w:rsidRDefault="001858FA" w:rsidP="001858FA">
      <w:pPr>
        <w:jc w:val="right"/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br w:type="page"/>
      </w:r>
      <w:bookmarkStart w:id="42" w:name="_Таблица_13"/>
      <w:bookmarkStart w:id="43" w:name="_Toc344474512"/>
      <w:bookmarkEnd w:id="42"/>
      <w:r w:rsidRPr="001858FA">
        <w:rPr>
          <w:rFonts w:ascii="Times New Roman" w:hAnsi="Times New Roman"/>
          <w:sz w:val="16"/>
          <w:szCs w:val="16"/>
        </w:rPr>
        <w:lastRenderedPageBreak/>
        <w:t xml:space="preserve">Таблица </w:t>
      </w:r>
      <w:bookmarkEnd w:id="43"/>
      <w:r w:rsidRPr="001858FA">
        <w:rPr>
          <w:rFonts w:ascii="Times New Roman" w:hAnsi="Times New Roman"/>
          <w:sz w:val="16"/>
          <w:szCs w:val="16"/>
        </w:rPr>
        <w:t>8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Сведения о достижении значений показателей (индикаторов) муниципальной программы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муниципального образования «Люры» Баяндаевского района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"/>
        <w:gridCol w:w="3602"/>
        <w:gridCol w:w="1692"/>
        <w:gridCol w:w="2942"/>
        <w:gridCol w:w="1260"/>
        <w:gridCol w:w="1263"/>
        <w:gridCol w:w="3226"/>
      </w:tblGrid>
      <w:tr w:rsidR="001858FA" w:rsidRPr="001858FA" w:rsidTr="00EE52C9">
        <w:trPr>
          <w:trHeight w:val="960"/>
        </w:trPr>
        <w:tc>
          <w:tcPr>
            <w:tcW w:w="271" w:type="pct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1218" w:type="pct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(индикатор)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(наименование)</w:t>
            </w:r>
          </w:p>
        </w:tc>
        <w:tc>
          <w:tcPr>
            <w:tcW w:w="572" w:type="pct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Ед.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измерения</w:t>
            </w:r>
          </w:p>
        </w:tc>
        <w:tc>
          <w:tcPr>
            <w:tcW w:w="1848" w:type="pct"/>
            <w:gridSpan w:val="3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(индикаторов) муниципальной  программы, подпрограммы  муниципальной программы</w:t>
            </w:r>
          </w:p>
        </w:tc>
        <w:tc>
          <w:tcPr>
            <w:tcW w:w="1091" w:type="pct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Обоснование отклонений значений  показателя (индикатора) на конец  отчетного  года (при  наличии)</w:t>
            </w: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Merge w:val="restar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год,  предшествующий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отчетному &lt;1&gt;</w:t>
            </w:r>
          </w:p>
        </w:tc>
        <w:tc>
          <w:tcPr>
            <w:tcW w:w="853" w:type="pct"/>
            <w:gridSpan w:val="2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отчетный год</w:t>
            </w:r>
          </w:p>
        </w:tc>
        <w:tc>
          <w:tcPr>
            <w:tcW w:w="1091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2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427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1091" w:type="pct"/>
            <w:vMerge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8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2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5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6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7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9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29" w:type="pct"/>
            <w:gridSpan w:val="6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</w:t>
            </w:r>
          </w:p>
        </w:tc>
      </w:tr>
      <w:tr w:rsidR="001858FA" w:rsidRPr="001858FA" w:rsidTr="00EE52C9">
        <w:trPr>
          <w:trHeight w:val="36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1  </w:t>
            </w:r>
          </w:p>
        </w:tc>
        <w:tc>
          <w:tcPr>
            <w:tcW w:w="1218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Целевой индикатор     </w:t>
            </w:r>
          </w:p>
        </w:tc>
        <w:tc>
          <w:tcPr>
            <w:tcW w:w="572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8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результата </w:t>
            </w:r>
          </w:p>
        </w:tc>
        <w:tc>
          <w:tcPr>
            <w:tcW w:w="572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  <w:tc>
          <w:tcPr>
            <w:tcW w:w="1218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</w:t>
            </w:r>
          </w:p>
        </w:tc>
        <w:tc>
          <w:tcPr>
            <w:tcW w:w="572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29" w:type="pct"/>
            <w:gridSpan w:val="6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Подпрограмма муниципальной программы (Основное мероприятие)</w:t>
            </w:r>
          </w:p>
        </w:tc>
      </w:tr>
      <w:tr w:rsidR="001858FA" w:rsidRPr="001858FA" w:rsidTr="00EE52C9">
        <w:trPr>
          <w:trHeight w:val="36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  <w:tc>
          <w:tcPr>
            <w:tcW w:w="1218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Целевой индикатор        </w:t>
            </w:r>
          </w:p>
        </w:tc>
        <w:tc>
          <w:tcPr>
            <w:tcW w:w="572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trHeight w:val="240"/>
        </w:trPr>
        <w:tc>
          <w:tcPr>
            <w:tcW w:w="27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...</w:t>
            </w:r>
          </w:p>
        </w:tc>
        <w:tc>
          <w:tcPr>
            <w:tcW w:w="1218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Показатель результата             </w:t>
            </w:r>
          </w:p>
        </w:tc>
        <w:tc>
          <w:tcPr>
            <w:tcW w:w="572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7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pct"/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&lt;1&gt; Приводится фактическое значение индикатора или показателя за год, предшествующий отчетному.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  <w:sectPr w:rsidR="001858FA" w:rsidRPr="001858FA" w:rsidSect="000E215A">
          <w:pgSz w:w="16838" w:h="11906" w:orient="landscape" w:code="9"/>
          <w:pgMar w:top="1559" w:right="1134" w:bottom="851" w:left="1134" w:header="720" w:footer="720" w:gutter="0"/>
          <w:cols w:space="720"/>
          <w:docGrid w:linePitch="299"/>
        </w:sectPr>
      </w:pP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bookmarkStart w:id="44" w:name="_Таблица_14"/>
      <w:bookmarkStart w:id="45" w:name="_Toc344474513"/>
      <w:bookmarkEnd w:id="44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 xml:space="preserve">Таблица </w:t>
      </w:r>
      <w:bookmarkEnd w:id="45"/>
      <w:r w:rsidRPr="001858FA">
        <w:rPr>
          <w:rFonts w:ascii="Times New Roman" w:hAnsi="Times New Roman"/>
          <w:color w:val="auto"/>
          <w:sz w:val="16"/>
          <w:szCs w:val="16"/>
        </w:rPr>
        <w:t>9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 xml:space="preserve">Сведения о степени выполнения мероприятий 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муниципальной программы __________________________________________ муниципального образования «Люры»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____________________________________________________________________________________</w:t>
      </w:r>
    </w:p>
    <w:p w:rsidR="001858FA" w:rsidRPr="001858FA" w:rsidRDefault="001858FA" w:rsidP="001858F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858FA">
        <w:rPr>
          <w:rFonts w:ascii="Times New Roman" w:hAnsi="Times New Roman" w:cs="Times New Roman"/>
          <w:b/>
          <w:sz w:val="16"/>
          <w:szCs w:val="16"/>
        </w:rPr>
        <w:t xml:space="preserve"> (наименование муниципальной программы)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168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429"/>
        <w:gridCol w:w="1843"/>
        <w:gridCol w:w="1134"/>
        <w:gridCol w:w="1134"/>
        <w:gridCol w:w="992"/>
        <w:gridCol w:w="851"/>
        <w:gridCol w:w="1134"/>
        <w:gridCol w:w="993"/>
        <w:gridCol w:w="992"/>
        <w:gridCol w:w="850"/>
        <w:gridCol w:w="1276"/>
      </w:tblGrid>
      <w:tr w:rsidR="001858FA" w:rsidRPr="001858FA" w:rsidTr="00EE52C9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342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 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исполнитель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Плановый   срок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Фактический срок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Результаты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Проблемы реализации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мероприятия &lt;1&gt;</w:t>
            </w:r>
          </w:p>
        </w:tc>
      </w:tr>
      <w:tr w:rsidR="001858FA" w:rsidRPr="001858FA" w:rsidTr="00EE52C9">
        <w:trPr>
          <w:cantSplit/>
          <w:trHeight w:val="60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начала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реали-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зации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оконча-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ния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реали-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начала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реали-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зации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окон-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чания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реали-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зации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ед.измерения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значение плановое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значение достигнутое</w:t>
            </w: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151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(мероприятие, ВЦП) 1.1.1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(мероприятие, ВЦП) 1.1.2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51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Подпрограмма 2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(мероприятие, ВЦП)  2.1.1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(мероприятие, ВЦП) 2.1.2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…..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&lt;1&gt; При наличии отклонений плановых сроков реализации мероприятий от фактических приводится краткое описание проблем, а при отсутствии отклонений указывается "нет".</w:t>
      </w: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r w:rsidRPr="001858FA">
        <w:rPr>
          <w:rFonts w:ascii="Times New Roman" w:hAnsi="Times New Roman"/>
          <w:color w:val="auto"/>
          <w:sz w:val="16"/>
          <w:szCs w:val="16"/>
        </w:rPr>
        <w:br w:type="page"/>
      </w:r>
      <w:bookmarkStart w:id="46" w:name="_Таблица_15"/>
      <w:bookmarkStart w:id="47" w:name="_Toc344474515"/>
      <w:bookmarkEnd w:id="46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>Таблица 1</w:t>
      </w:r>
      <w:bookmarkEnd w:id="47"/>
      <w:r w:rsidRPr="001858FA">
        <w:rPr>
          <w:rFonts w:ascii="Times New Roman" w:hAnsi="Times New Roman"/>
          <w:color w:val="auto"/>
          <w:sz w:val="16"/>
          <w:szCs w:val="16"/>
        </w:rPr>
        <w:t>0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Отчет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об использовании бюджетных ассигнований бюджета муниципального образования «Люры» Баяндаевского района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на реализацию муниципальной программы муниципального образования «Люры» Баяндаевского района (тыс. руб.)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4885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3618"/>
        <w:gridCol w:w="2410"/>
        <w:gridCol w:w="851"/>
        <w:gridCol w:w="708"/>
        <w:gridCol w:w="851"/>
        <w:gridCol w:w="567"/>
        <w:gridCol w:w="1417"/>
        <w:gridCol w:w="1276"/>
        <w:gridCol w:w="1276"/>
      </w:tblGrid>
      <w:tr w:rsidR="001858FA" w:rsidRPr="001858FA" w:rsidTr="00EE52C9">
        <w:trPr>
          <w:cantSplit/>
          <w:trHeight w:val="360"/>
          <w:tblHeader/>
        </w:trPr>
        <w:tc>
          <w:tcPr>
            <w:tcW w:w="1911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 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исполнитель,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соисполнители,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Код бюджетной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классификации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Расходы за _______ год,  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(тыс. руб.)</w:t>
            </w:r>
          </w:p>
        </w:tc>
      </w:tr>
      <w:tr w:rsidR="001858FA" w:rsidRPr="001858FA" w:rsidTr="00EE52C9">
        <w:trPr>
          <w:cantSplit/>
          <w:trHeight w:val="960"/>
          <w:tblHeader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Рз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Пр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сводная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бюджетная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роспись,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план на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1 января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отчетного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сводная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бюджет-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ная рос-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пись на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отчетную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дату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</w:tr>
      <w:tr w:rsidR="001858FA" w:rsidRPr="001858FA" w:rsidTr="00EE52C9">
        <w:trPr>
          <w:cantSplit/>
          <w:trHeight w:val="240"/>
          <w:tblHeader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программа </w:t>
            </w:r>
          </w:p>
        </w:tc>
        <w:tc>
          <w:tcPr>
            <w:tcW w:w="36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60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муниципальной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программы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Подпрограмма 1   </w:t>
            </w:r>
          </w:p>
        </w:tc>
        <w:tc>
          <w:tcPr>
            <w:tcW w:w="36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48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ответственный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исполнитель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подпрограммы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480"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(мероприятие, ВЦП, РЦП ) 1.1   </w:t>
            </w:r>
          </w:p>
        </w:tc>
        <w:tc>
          <w:tcPr>
            <w:tcW w:w="3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исполнитель   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основного мероприятия (мероприятия, ВЦП)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480"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3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r w:rsidRPr="001858FA">
        <w:rPr>
          <w:rFonts w:ascii="Times New Roman" w:hAnsi="Times New Roman"/>
          <w:color w:val="auto"/>
          <w:sz w:val="16"/>
          <w:szCs w:val="16"/>
        </w:rPr>
        <w:br w:type="page"/>
      </w:r>
      <w:bookmarkStart w:id="48" w:name="_Toc344474516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>Таблица 1</w:t>
      </w:r>
      <w:bookmarkEnd w:id="48"/>
      <w:r w:rsidRPr="001858FA">
        <w:rPr>
          <w:rFonts w:ascii="Times New Roman" w:hAnsi="Times New Roman"/>
          <w:color w:val="auto"/>
          <w:sz w:val="16"/>
          <w:szCs w:val="16"/>
        </w:rPr>
        <w:t>1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Информация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 xml:space="preserve">о расходах бюджета муниципального образования «Люры» Баяндаевского района, федерального бюджета, внебюджетных источников </w:t>
      </w:r>
    </w:p>
    <w:p w:rsidR="001858FA" w:rsidRPr="001858FA" w:rsidRDefault="001858FA" w:rsidP="001858F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858FA">
        <w:rPr>
          <w:rFonts w:ascii="Times New Roman" w:hAnsi="Times New Roman" w:cs="Times New Roman"/>
          <w:b/>
          <w:bCs/>
          <w:sz w:val="16"/>
          <w:szCs w:val="16"/>
        </w:rPr>
        <w:t>на реализацию целей муниципальной программы муниципального образования «Люры» Баяндаевского района (тыс. руб.)</w:t>
      </w:r>
    </w:p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094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4462"/>
        <w:gridCol w:w="3510"/>
        <w:gridCol w:w="15"/>
        <w:gridCol w:w="2928"/>
        <w:gridCol w:w="1134"/>
        <w:gridCol w:w="1134"/>
      </w:tblGrid>
      <w:tr w:rsidR="001858FA" w:rsidRPr="001858FA" w:rsidTr="00EE52C9">
        <w:trPr>
          <w:cantSplit/>
          <w:trHeight w:val="1115"/>
          <w:tblHeader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муниципальной программы, подпрограммы   муниципальной программы, ведомственной целевой программы,  основных мероприятий </w:t>
            </w: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Источники финансового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обеспечения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Оценка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расходов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&lt;1&gt;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Факти-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ческие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расходы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44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26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(название сельского поселения)</w:t>
            </w:r>
          </w:p>
        </w:tc>
        <w:tc>
          <w:tcPr>
            <w:tcW w:w="294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(название сельского поселения)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35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(название сельского поселения)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района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099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ind w:firstLine="32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(название сельского поселения)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области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99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бюджеты  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61"/>
        </w:trPr>
        <w:tc>
          <w:tcPr>
            <w:tcW w:w="19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другие источники (юридические лица и др.)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Подпрограмма 1  </w:t>
            </w:r>
          </w:p>
        </w:tc>
        <w:tc>
          <w:tcPr>
            <w:tcW w:w="4462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5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(название сельского поселения)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(название сельского поселения)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111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(название сельского поселения)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района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4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ind w:firstLine="32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средства, поступающие в бюджет </w:t>
            </w:r>
            <w:r w:rsidRPr="001858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(название сельского поселения)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из области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331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бюджеты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65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государственные внебюджетные фонды Российской Федерации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54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территориальные  государственные внебюджетные фонды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юридические лица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t>&lt;1&gt; В соответствии с муниципальной программой.</w:t>
      </w:r>
    </w:p>
    <w:p w:rsidR="001858FA" w:rsidRPr="001858FA" w:rsidRDefault="001858FA" w:rsidP="001858FA">
      <w:pPr>
        <w:pStyle w:val="ConsPlusNormal"/>
        <w:widowControl/>
        <w:ind w:left="567" w:hanging="27"/>
        <w:rPr>
          <w:rFonts w:ascii="Times New Roman" w:hAnsi="Times New Roman" w:cs="Times New Roman"/>
          <w:sz w:val="16"/>
          <w:szCs w:val="16"/>
        </w:rPr>
      </w:pPr>
      <w:r w:rsidRPr="001858FA">
        <w:rPr>
          <w:rFonts w:ascii="Times New Roman" w:hAnsi="Times New Roman" w:cs="Times New Roman"/>
          <w:sz w:val="16"/>
          <w:szCs w:val="16"/>
        </w:rPr>
        <w:br w:type="page"/>
      </w:r>
    </w:p>
    <w:p w:rsidR="001858FA" w:rsidRPr="001858FA" w:rsidRDefault="001858FA" w:rsidP="001858FA">
      <w:pPr>
        <w:pStyle w:val="1"/>
        <w:spacing w:before="0"/>
        <w:jc w:val="right"/>
        <w:rPr>
          <w:rFonts w:ascii="Times New Roman" w:hAnsi="Times New Roman"/>
          <w:color w:val="auto"/>
          <w:sz w:val="16"/>
          <w:szCs w:val="16"/>
        </w:rPr>
      </w:pPr>
      <w:bookmarkStart w:id="49" w:name="_Таблица_17"/>
      <w:bookmarkStart w:id="50" w:name="_Toc344474518"/>
      <w:bookmarkEnd w:id="49"/>
      <w:r w:rsidRPr="001858FA">
        <w:rPr>
          <w:rFonts w:ascii="Times New Roman" w:hAnsi="Times New Roman"/>
          <w:color w:val="auto"/>
          <w:sz w:val="16"/>
          <w:szCs w:val="16"/>
        </w:rPr>
        <w:lastRenderedPageBreak/>
        <w:t>Таблица 1</w:t>
      </w:r>
      <w:bookmarkEnd w:id="50"/>
      <w:r w:rsidRPr="001858FA">
        <w:rPr>
          <w:rFonts w:ascii="Times New Roman" w:hAnsi="Times New Roman"/>
          <w:color w:val="auto"/>
          <w:sz w:val="16"/>
          <w:szCs w:val="16"/>
        </w:rPr>
        <w:t>2</w:t>
      </w:r>
    </w:p>
    <w:tbl>
      <w:tblPr>
        <w:tblW w:w="15620" w:type="dxa"/>
        <w:tblInd w:w="2" w:type="dxa"/>
        <w:tblLook w:val="00A0" w:firstRow="1" w:lastRow="0" w:firstColumn="1" w:lastColumn="0" w:noHBand="0" w:noVBand="0"/>
      </w:tblPr>
      <w:tblGrid>
        <w:gridCol w:w="4879"/>
        <w:gridCol w:w="4879"/>
        <w:gridCol w:w="5862"/>
      </w:tblGrid>
      <w:tr w:rsidR="001858FA" w:rsidRPr="001858FA" w:rsidTr="00EE52C9">
        <w:tc>
          <w:tcPr>
            <w:tcW w:w="4879" w:type="dxa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79" w:type="dxa"/>
          </w:tcPr>
          <w:p w:rsidR="001858FA" w:rsidRPr="001858FA" w:rsidRDefault="001858FA" w:rsidP="00EE52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62" w:type="dxa"/>
          </w:tcPr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муниципальной программы «____________________________»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_______________________ (подпись)</w:t>
            </w:r>
          </w:p>
          <w:p w:rsidR="001858FA" w:rsidRPr="001858FA" w:rsidRDefault="001858FA" w:rsidP="00EE52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«______» ________________ ____20     г.</w:t>
            </w:r>
          </w:p>
        </w:tc>
      </w:tr>
    </w:tbl>
    <w:p w:rsidR="001858FA" w:rsidRPr="001858FA" w:rsidRDefault="001858FA" w:rsidP="001858FA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1858FA">
        <w:rPr>
          <w:rFonts w:ascii="Times New Roman" w:hAnsi="Times New Roman"/>
          <w:b/>
          <w:bCs/>
          <w:sz w:val="16"/>
          <w:szCs w:val="16"/>
        </w:rPr>
        <w:t>Отчет по исполнению плана реализации муниципальной программы (название муниципальной программы сельского поселения) (муниципальный район (городской округ)</w:t>
      </w:r>
    </w:p>
    <w:p w:rsidR="001858FA" w:rsidRPr="001858FA" w:rsidRDefault="001858FA" w:rsidP="001858FA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1858FA">
        <w:rPr>
          <w:rFonts w:ascii="Times New Roman" w:hAnsi="Times New Roman"/>
          <w:b/>
          <w:bCs/>
          <w:sz w:val="16"/>
          <w:szCs w:val="16"/>
        </w:rPr>
        <w:t xml:space="preserve">"_____________________" квартал (год) _____ года </w:t>
      </w:r>
    </w:p>
    <w:p w:rsidR="001858FA" w:rsidRPr="001858FA" w:rsidRDefault="001858FA" w:rsidP="001858FA">
      <w:pPr>
        <w:jc w:val="right"/>
        <w:outlineLvl w:val="2"/>
        <w:rPr>
          <w:sz w:val="16"/>
          <w:szCs w:val="16"/>
        </w:rPr>
      </w:pPr>
    </w:p>
    <w:tbl>
      <w:tblPr>
        <w:tblW w:w="14630" w:type="dxa"/>
        <w:tblInd w:w="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9"/>
        <w:gridCol w:w="1993"/>
        <w:gridCol w:w="1588"/>
        <w:gridCol w:w="1281"/>
        <w:gridCol w:w="335"/>
        <w:gridCol w:w="335"/>
        <w:gridCol w:w="2122"/>
        <w:gridCol w:w="732"/>
        <w:gridCol w:w="732"/>
        <w:gridCol w:w="1259"/>
        <w:gridCol w:w="1244"/>
      </w:tblGrid>
      <w:tr w:rsidR="001858FA" w:rsidRPr="001858FA" w:rsidTr="00EE52C9">
        <w:trPr>
          <w:cantSplit/>
          <w:trHeight w:val="240"/>
          <w:tblHeader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подпрограммы,   </w:t>
            </w:r>
            <w:r w:rsidRPr="001858FA">
              <w:rPr>
                <w:rFonts w:ascii="Times New Roman" w:hAnsi="Times New Roman" w:cs="Times New Roman"/>
                <w:sz w:val="16"/>
                <w:szCs w:val="16"/>
              </w:rPr>
              <w:br/>
              <w:t>ведомственной целевой программы,     основных мероприятий и мероприятий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(должность, ФИО)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Срок реализации основного мероприятия, мероприятия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показатель непосредственного результата</w:t>
            </w:r>
          </w:p>
        </w:tc>
        <w:tc>
          <w:tcPr>
            <w:tcW w:w="25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Расходы (тыс.   руб.)</w:t>
            </w:r>
          </w:p>
        </w:tc>
      </w:tr>
      <w:tr w:rsidR="001858FA" w:rsidRPr="001858FA" w:rsidTr="00EE52C9">
        <w:trPr>
          <w:cantSplit/>
          <w:trHeight w:val="534"/>
          <w:tblHeader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наименование, единица изм.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Сводная бюджетная роспись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Исполнено на отчетную дату</w:t>
            </w:r>
          </w:p>
        </w:tc>
      </w:tr>
      <w:tr w:rsidR="001858FA" w:rsidRPr="001858FA" w:rsidTr="00EE52C9">
        <w:trPr>
          <w:cantSplit/>
          <w:trHeight w:val="1373"/>
          <w:tblHeader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начала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окончания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начала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1858FA" w:rsidRPr="001858FA" w:rsidRDefault="001858FA" w:rsidP="00EE52C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окончания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858FA" w:rsidRPr="001858FA" w:rsidTr="00EE52C9">
        <w:trPr>
          <w:cantSplit/>
          <w:trHeight w:val="240"/>
        </w:trPr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Подпрограмма 1 </w:t>
            </w: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</w:t>
            </w:r>
          </w:p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(ВЦП) 1.1.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Мероприятие 1.1.1.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Мероприятие 1.1.2.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(ВЦП) 1.2.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ind w:left="7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Мероприятие 1.2.1.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Мероприятие 1.2.2.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Соисполнитель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Соисполнитель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8FA" w:rsidRPr="001858FA" w:rsidTr="00EE52C9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….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58F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58FA" w:rsidRPr="001858FA" w:rsidRDefault="001858FA" w:rsidP="00EE52C9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858FA" w:rsidRPr="001858FA" w:rsidRDefault="001858FA" w:rsidP="001858FA">
      <w:pPr>
        <w:rPr>
          <w:rFonts w:ascii="Times New Roman" w:hAnsi="Times New Roman"/>
          <w:sz w:val="16"/>
          <w:szCs w:val="16"/>
        </w:rPr>
      </w:pPr>
      <w:r w:rsidRPr="001858FA">
        <w:rPr>
          <w:sz w:val="16"/>
          <w:szCs w:val="16"/>
        </w:rPr>
        <w:t xml:space="preserve">      </w:t>
      </w:r>
      <w:r w:rsidRPr="001858FA">
        <w:rPr>
          <w:rFonts w:ascii="Times New Roman" w:hAnsi="Times New Roman"/>
          <w:sz w:val="16"/>
          <w:szCs w:val="16"/>
        </w:rPr>
        <w:t xml:space="preserve">Исполнитель </w:t>
      </w:r>
    </w:p>
    <w:p w:rsidR="001858FA" w:rsidRPr="001858FA" w:rsidRDefault="001858FA" w:rsidP="001858FA">
      <w:pPr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ФИО, должность, телефон, электронная почта</w:t>
      </w:r>
    </w:p>
    <w:p w:rsidR="001858FA" w:rsidRPr="001858FA" w:rsidRDefault="001858FA" w:rsidP="001858FA">
      <w:pPr>
        <w:rPr>
          <w:rFonts w:ascii="Times New Roman" w:hAnsi="Times New Roman"/>
          <w:sz w:val="16"/>
          <w:szCs w:val="16"/>
        </w:rPr>
      </w:pPr>
      <w:r w:rsidRPr="001858FA">
        <w:rPr>
          <w:rFonts w:ascii="Times New Roman" w:hAnsi="Times New Roman"/>
          <w:sz w:val="16"/>
          <w:szCs w:val="16"/>
        </w:rPr>
        <w:t>_______________________ (подпись) «______» ________________ ____20     г.</w:t>
      </w:r>
      <w:r w:rsidRPr="001858FA">
        <w:rPr>
          <w:rFonts w:ascii="Times New Roman" w:hAnsi="Times New Roman"/>
          <w:sz w:val="16"/>
          <w:szCs w:val="16"/>
        </w:rPr>
        <w:tab/>
      </w:r>
      <w:r w:rsidRPr="001858FA">
        <w:rPr>
          <w:rFonts w:ascii="Times New Roman" w:hAnsi="Times New Roman"/>
          <w:sz w:val="16"/>
          <w:szCs w:val="16"/>
        </w:rPr>
        <w:tab/>
      </w:r>
    </w:p>
    <w:p w:rsidR="001858FA" w:rsidRPr="001858FA" w:rsidRDefault="001858FA" w:rsidP="001858FA">
      <w:pPr>
        <w:rPr>
          <w:rStyle w:val="a5"/>
          <w:rFonts w:ascii="Times New Roman" w:hAnsi="Times New Roman"/>
          <w:sz w:val="16"/>
          <w:szCs w:val="16"/>
        </w:rPr>
      </w:pPr>
    </w:p>
    <w:p w:rsidR="001858FA" w:rsidRPr="001858FA" w:rsidRDefault="001858FA" w:rsidP="001858FA">
      <w:pPr>
        <w:ind w:firstLine="698"/>
        <w:jc w:val="right"/>
        <w:rPr>
          <w:rStyle w:val="a5"/>
          <w:rFonts w:ascii="Times New Roman" w:hAnsi="Times New Roman"/>
          <w:sz w:val="16"/>
          <w:szCs w:val="16"/>
        </w:rPr>
        <w:sectPr w:rsidR="001858FA" w:rsidRPr="001858FA" w:rsidSect="002C04ED">
          <w:pgSz w:w="16838" w:h="11906" w:orient="landscape" w:code="9"/>
          <w:pgMar w:top="709" w:right="1134" w:bottom="851" w:left="1134" w:header="720" w:footer="720" w:gutter="0"/>
          <w:cols w:space="720"/>
          <w:noEndnote/>
        </w:sectPr>
      </w:pPr>
    </w:p>
    <w:p w:rsidR="001858FA" w:rsidRPr="001858FA" w:rsidRDefault="001858FA" w:rsidP="001858FA">
      <w:pPr>
        <w:ind w:firstLine="698"/>
        <w:contextualSpacing/>
        <w:jc w:val="right"/>
        <w:rPr>
          <w:rStyle w:val="a5"/>
          <w:rFonts w:ascii="Times New Roman" w:hAnsi="Times New Roman"/>
          <w:sz w:val="16"/>
          <w:szCs w:val="16"/>
        </w:rPr>
      </w:pPr>
      <w:r w:rsidRPr="001858FA">
        <w:rPr>
          <w:rStyle w:val="a5"/>
          <w:rFonts w:ascii="Times New Roman" w:hAnsi="Times New Roman"/>
          <w:sz w:val="16"/>
          <w:szCs w:val="16"/>
        </w:rPr>
        <w:lastRenderedPageBreak/>
        <w:t>Приложение № 3</w:t>
      </w:r>
      <w:bookmarkEnd w:id="25"/>
      <w:r w:rsidRPr="001858FA">
        <w:rPr>
          <w:rStyle w:val="a5"/>
          <w:rFonts w:ascii="Times New Roman" w:hAnsi="Times New Roman"/>
          <w:sz w:val="16"/>
          <w:szCs w:val="16"/>
        </w:rPr>
        <w:t xml:space="preserve"> к </w:t>
      </w:r>
    </w:p>
    <w:p w:rsidR="001858FA" w:rsidRPr="001858FA" w:rsidRDefault="001858FA" w:rsidP="001858FA">
      <w:pPr>
        <w:ind w:firstLine="698"/>
        <w:contextualSpacing/>
        <w:jc w:val="right"/>
        <w:rPr>
          <w:rStyle w:val="a5"/>
          <w:rFonts w:ascii="Times New Roman" w:hAnsi="Times New Roman"/>
          <w:sz w:val="16"/>
          <w:szCs w:val="16"/>
        </w:rPr>
      </w:pPr>
      <w:hyperlink w:anchor="sub_1000" w:history="1">
        <w:r w:rsidRPr="001858FA">
          <w:rPr>
            <w:rStyle w:val="a5"/>
            <w:rFonts w:ascii="Times New Roman" w:hAnsi="Times New Roman"/>
            <w:sz w:val="16"/>
            <w:szCs w:val="16"/>
          </w:rPr>
          <w:t>Порядку</w:t>
        </w:r>
      </w:hyperlink>
    </w:p>
    <w:p w:rsidR="001858FA" w:rsidRPr="001858FA" w:rsidRDefault="001858FA" w:rsidP="001858FA">
      <w:pPr>
        <w:pStyle w:val="1"/>
        <w:spacing w:before="0" w:after="0"/>
        <w:ind w:firstLine="851"/>
        <w:contextualSpacing/>
        <w:rPr>
          <w:rFonts w:ascii="Times New Roman" w:hAnsi="Times New Roman"/>
          <w:color w:val="auto"/>
          <w:sz w:val="16"/>
          <w:szCs w:val="16"/>
        </w:rPr>
      </w:pPr>
    </w:p>
    <w:p w:rsidR="001858FA" w:rsidRPr="001858FA" w:rsidRDefault="001858FA" w:rsidP="001858FA">
      <w:pPr>
        <w:pStyle w:val="1"/>
        <w:spacing w:before="0" w:after="0"/>
        <w:ind w:firstLine="851"/>
        <w:contextualSpacing/>
        <w:rPr>
          <w:rFonts w:ascii="Times New Roman" w:hAnsi="Times New Roman"/>
          <w:b w:val="0"/>
          <w:bCs w:val="0"/>
          <w:color w:val="auto"/>
          <w:sz w:val="16"/>
          <w:szCs w:val="16"/>
          <w:lang w:val="ru-RU"/>
        </w:rPr>
      </w:pPr>
      <w:r w:rsidRPr="001858FA">
        <w:rPr>
          <w:rFonts w:ascii="Times New Roman" w:hAnsi="Times New Roman"/>
          <w:color w:val="auto"/>
          <w:sz w:val="16"/>
          <w:szCs w:val="16"/>
        </w:rPr>
        <w:t xml:space="preserve">Методика оценка эффективности реализации муниципальных программ </w:t>
      </w:r>
      <w:r w:rsidRPr="001858FA">
        <w:rPr>
          <w:rFonts w:ascii="Times New Roman" w:hAnsi="Times New Roman"/>
          <w:bCs w:val="0"/>
          <w:color w:val="auto"/>
          <w:sz w:val="16"/>
          <w:szCs w:val="16"/>
          <w:lang w:val="ru-RU"/>
        </w:rPr>
        <w:t>муниципального образования «Люры»</w:t>
      </w:r>
    </w:p>
    <w:p w:rsidR="001858FA" w:rsidRPr="001858FA" w:rsidRDefault="001858FA" w:rsidP="001858FA">
      <w:pPr>
        <w:rPr>
          <w:sz w:val="16"/>
          <w:szCs w:val="16"/>
          <w:lang w:val="x-none" w:eastAsia="x-none"/>
        </w:rPr>
      </w:pP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1. Оценка эффективности реализации муниципальной программы осуществляется в целях контроля, прогноза достижения результатов реализации и своевременного принятия мер по повышению эффективности расходования бюджетных средств. 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2. Оценка эффективности реализации муниципальных программ ежегодно осуществляется </w:t>
      </w:r>
      <w:r w:rsidRPr="001858FA">
        <w:rPr>
          <w:rFonts w:ascii="Times New Roman" w:hAnsi="Times New Roman"/>
          <w:color w:val="auto"/>
          <w:sz w:val="16"/>
          <w:szCs w:val="16"/>
          <w:lang w:val="ru-RU"/>
        </w:rPr>
        <w:t xml:space="preserve">юристом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муниципального образования «Люры»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на основе годовых отчетов о ходе реализации и об оценке эффективности муниципальной программы с учетом заключения </w:t>
      </w:r>
      <w:r w:rsidRPr="001858FA">
        <w:rPr>
          <w:rFonts w:ascii="Times New Roman" w:hAnsi="Times New Roman"/>
          <w:color w:val="auto"/>
          <w:sz w:val="16"/>
          <w:szCs w:val="16"/>
          <w:lang w:val="ru-RU"/>
        </w:rPr>
        <w:t xml:space="preserve">финансистом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муниципального образования «Люры»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.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3. Методика оценки эффективности реализации муниципальной программы (подпрограммы) учитывает необходимость проведения оценок: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1) степени достижения целей и решения задач муниципальной программы (подпрограммы). 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Оценка степени достижения целей и решения задач муниципальной программы (подпрограммы) определяется путем сопоставления фактически достигнутых значений показателей (индикаторов) муниципальной программы (подпрограммы) и их плановых значений по формуле:</w:t>
      </w:r>
    </w:p>
    <w:p w:rsidR="001858FA" w:rsidRPr="001858FA" w:rsidRDefault="001858FA" w:rsidP="001858FA">
      <w:pPr>
        <w:pStyle w:val="1"/>
        <w:spacing w:before="0" w:after="0"/>
        <w:ind w:left="4872"/>
        <w:contextualSpacing/>
        <w:jc w:val="both"/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</w:pP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n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СДЦ =∑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 xml:space="preserve"> СДЦ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ru-RU"/>
        </w:rPr>
        <w:t>/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n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f>
          <m:fPr>
            <m:type m:val="skw"/>
            <m:ctrlPr>
              <w:rPr>
                <w:rFonts w:ascii="Cambria Math" w:hAnsi="Cambria Math"/>
                <w:i/>
                <w:sz w:val="16"/>
                <w:szCs w:val="16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i=1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СДЦ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  <w:lang w:val="en-US"/>
                      </w:rPr>
                      <m:t>i</m:t>
                    </m:r>
                  </m:sub>
                </m:sSub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  <w:lang w:val="en-US"/>
              </w:rPr>
              <m:t>n</m:t>
            </m:r>
          </m:den>
        </m:f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, где</w:t>
      </w:r>
    </w:p>
    <w:p w:rsidR="001858FA" w:rsidRPr="001858FA" w:rsidRDefault="001858FA" w:rsidP="001858FA">
      <w:pPr>
        <w:pStyle w:val="1"/>
        <w:spacing w:before="0" w:after="0"/>
        <w:ind w:left="4802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  <w:vertAlign w:val="superscript"/>
          <w:lang w:val="ru-RU"/>
        </w:rPr>
      </w:pP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per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  <w:vertAlign w:val="superscript"/>
          <w:lang w:val="ru-RU"/>
        </w:rPr>
        <w:t>=1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СДЦ - степень достижения целей (решения задач муниципальной программы);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СДЦ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  <w:lang w:val="en-US"/>
              </w:rPr>
              <m:t>i</m:t>
            </m:r>
          </m:sub>
        </m:sSub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- степень достижения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-го целевого индикатора (показателя результатов) муниципальной программы (подпрограммы);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  <w:lang w:val="en-US"/>
        </w:rPr>
        <w:t>n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- количество индикаторов (показателей) муниципальной программы (подпрограммы).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Степень достижения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-го целевого индикатора (показателя результатов) муниципальной программы (подпрограммы) (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СДЦ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  <w:lang w:val="en-US"/>
              </w:rPr>
              <m:t>i</m:t>
            </m:r>
          </m:sub>
        </m:sSub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) может рассчитываться по формуле: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СДЦ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  <w:lang w:val="en-US"/>
              </w:rPr>
              <m:t>i</m:t>
            </m:r>
          </m:sub>
        </m:sSub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=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 xml:space="preserve"> ЗФ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/ ЗП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  <w:sz w:val="16"/>
                <w:szCs w:val="1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ЗФ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ЗП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i</m:t>
                </m:r>
              </m:sub>
            </m:sSub>
          </m:den>
        </m:f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, где</w:t>
      </w:r>
    </w:p>
    <w:p w:rsidR="001858FA" w:rsidRPr="001858FA" w:rsidRDefault="001858FA" w:rsidP="001858FA">
      <w:pPr>
        <w:rPr>
          <w:sz w:val="16"/>
          <w:szCs w:val="16"/>
          <w:lang w:val="x-none" w:eastAsia="x-none"/>
        </w:rPr>
      </w:pP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ЗФ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i</m:t>
            </m:r>
          </m:sub>
        </m:sSub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ЗФ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- фактическое значение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-го целевого индикатора (показателя результатов) муниципальной программы (подпрограммы);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ЗП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ЗП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i</m:t>
            </m:r>
          </m:sub>
        </m:sSub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- плановое значение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-го целевого индикатора (показателя результатов) муниципальной программы (подпрограммы) (для индикаторов (показателей), желаемой тенденцией развития которых является рост значений) или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СДЦ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  <w:lang w:val="en-US"/>
              </w:rPr>
              <m:t>i</m:t>
            </m:r>
          </m:sub>
        </m:sSub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=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 xml:space="preserve"> ЗП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 xml:space="preserve"> / ЗФ</w:t>
      </w:r>
      <w:r w:rsidRPr="001858FA">
        <w:rPr>
          <w:rFonts w:ascii="Times New Roman" w:hAnsi="Times New Roman"/>
          <w:b w:val="0"/>
          <w:i/>
          <w:color w:val="auto"/>
          <w:sz w:val="16"/>
          <w:szCs w:val="16"/>
          <w:vertAlign w:val="subscript"/>
          <w:lang w:val="en-US"/>
        </w:rPr>
        <w:t>i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begin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  <w:sz w:val="16"/>
                <w:szCs w:val="1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ЗП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16"/>
                    <w:szCs w:val="1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ЗФ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16"/>
                    <w:szCs w:val="16"/>
                  </w:rPr>
                  <m:t>i</m:t>
                </m:r>
              </m:sub>
            </m:sSub>
          </m:den>
        </m:f>
      </m:oMath>
      <w:r w:rsidRPr="001858FA">
        <w:rPr>
          <w:rFonts w:ascii="Times New Roman" w:hAnsi="Times New Roman"/>
          <w:b w:val="0"/>
          <w:color w:val="auto"/>
          <w:sz w:val="16"/>
          <w:szCs w:val="16"/>
        </w:rPr>
        <w:instrText xml:space="preserve"> </w:instrTex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separate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fldChar w:fldCharType="end"/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, где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(для целевых индикаторов (показателей), желаемой тенденцией развития которых является снижение значений);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(подпрограммы).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(подпрограммы), определяется путем сопоставления плановых и фактических объемов финансирования муниципальной программы (подпрограммы) по формуле: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</w:p>
    <w:p w:rsidR="001858FA" w:rsidRPr="001858FA" w:rsidRDefault="001858FA" w:rsidP="001858FA">
      <w:pPr>
        <w:pStyle w:val="1"/>
        <w:spacing w:before="0" w:after="0"/>
        <w:ind w:firstLine="851"/>
        <w:contextualSpacing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УФ =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 xml:space="preserve"> ФФ / ФП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>, где: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УФ - уровень финансирования реализации муниципальной программы (подпрограммы);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ФФ - фактический объем расходов на реализацию муниципальной программы (подпрограммы) за отчетный год;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ФП – плановый объем расходов на реализацию муниципальной программы (подпрограммы) в отчетном году.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>3. Эффективность реализации муниципальной программы (подпрограммы) (ЭП) рассчитывается по следующей формуле: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</w:p>
    <w:p w:rsidR="001858FA" w:rsidRPr="001858FA" w:rsidRDefault="001858FA" w:rsidP="001858FA">
      <w:pPr>
        <w:pStyle w:val="1"/>
        <w:spacing w:before="0" w:after="0"/>
        <w:ind w:firstLine="851"/>
        <w:contextualSpacing/>
        <w:rPr>
          <w:rFonts w:ascii="Times New Roman" w:hAnsi="Times New Roman"/>
          <w:b w:val="0"/>
          <w:color w:val="auto"/>
          <w:sz w:val="16"/>
          <w:szCs w:val="16"/>
          <w:lang w:val="ru-RU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ЭП =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СДП × УФ</w:t>
      </w:r>
    </w:p>
    <w:p w:rsidR="001858FA" w:rsidRPr="001858FA" w:rsidRDefault="001858FA" w:rsidP="001858FA">
      <w:pPr>
        <w:contextualSpacing/>
        <w:rPr>
          <w:sz w:val="16"/>
          <w:szCs w:val="16"/>
        </w:rPr>
      </w:pPr>
      <w:r w:rsidRPr="001858FA">
        <w:rPr>
          <w:sz w:val="16"/>
          <w:szCs w:val="16"/>
        </w:rPr>
        <w:t xml:space="preserve"> </w:t>
      </w:r>
    </w:p>
    <w:p w:rsidR="001858FA" w:rsidRPr="001858FA" w:rsidRDefault="001858FA" w:rsidP="001858FA">
      <w:pPr>
        <w:pStyle w:val="1"/>
        <w:spacing w:before="0" w:after="0"/>
        <w:ind w:firstLine="851"/>
        <w:contextualSpacing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4. По результатам ежегодной оценки эффективности реализации муниципальных программ </w:t>
      </w:r>
      <w:r w:rsidRPr="001858FA">
        <w:rPr>
          <w:rFonts w:ascii="Times New Roman" w:hAnsi="Times New Roman"/>
          <w:color w:val="auto"/>
          <w:sz w:val="16"/>
          <w:szCs w:val="16"/>
          <w:lang w:val="ru-RU"/>
        </w:rPr>
        <w:t xml:space="preserve">юрист </w:t>
      </w:r>
      <w:r w:rsidRPr="001858FA">
        <w:rPr>
          <w:rFonts w:ascii="Times New Roman" w:hAnsi="Times New Roman"/>
          <w:b w:val="0"/>
          <w:color w:val="auto"/>
          <w:sz w:val="16"/>
          <w:szCs w:val="16"/>
          <w:lang w:val="ru-RU"/>
        </w:rPr>
        <w:t>муниципального образования «Люры»</w:t>
      </w:r>
      <w:r w:rsidRPr="001858FA">
        <w:rPr>
          <w:rFonts w:ascii="Times New Roman" w:hAnsi="Times New Roman"/>
          <w:b w:val="0"/>
          <w:color w:val="auto"/>
          <w:sz w:val="16"/>
          <w:szCs w:val="16"/>
        </w:rPr>
        <w:t xml:space="preserve"> составляет рейтинг эффективности муниципальных программ в отчетном году и присваивает муниципальным программам соответствующие ранги: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17"/>
        <w:gridCol w:w="4727"/>
        <w:gridCol w:w="928"/>
      </w:tblGrid>
      <w:tr w:rsidR="001858FA" w:rsidRPr="001858FA" w:rsidTr="00EE52C9"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Уровень эффективности реализации муниципальной программы</w:t>
            </w:r>
          </w:p>
        </w:tc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Численное значение эффективности реализации муниципальной программы (ЭП)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Ранг</w:t>
            </w:r>
          </w:p>
        </w:tc>
      </w:tr>
      <w:tr w:rsidR="001858FA" w:rsidRPr="001858FA" w:rsidTr="00EE52C9"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Неэффективная</w:t>
            </w:r>
          </w:p>
        </w:tc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менее 0,5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четвертый</w:t>
            </w:r>
          </w:p>
        </w:tc>
      </w:tr>
      <w:tr w:rsidR="001858FA" w:rsidRPr="001858FA" w:rsidTr="00EE52C9"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Уровень эффективности удовлетворительный</w:t>
            </w:r>
          </w:p>
        </w:tc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0,5 - 0,79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третий</w:t>
            </w:r>
          </w:p>
        </w:tc>
      </w:tr>
      <w:tr w:rsidR="001858FA" w:rsidRPr="001858FA" w:rsidTr="00EE52C9"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Эффективная</w:t>
            </w:r>
          </w:p>
        </w:tc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0,8 - 1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второй</w:t>
            </w:r>
          </w:p>
        </w:tc>
      </w:tr>
      <w:tr w:rsidR="001858FA" w:rsidRPr="001858FA" w:rsidTr="00EE52C9"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Высокоэффективная</w:t>
            </w:r>
          </w:p>
        </w:tc>
        <w:tc>
          <w:tcPr>
            <w:tcW w:w="0" w:type="auto"/>
            <w:hideMark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более 1</w:t>
            </w:r>
          </w:p>
        </w:tc>
        <w:tc>
          <w:tcPr>
            <w:tcW w:w="0" w:type="auto"/>
          </w:tcPr>
          <w:p w:rsidR="001858FA" w:rsidRPr="001858FA" w:rsidRDefault="001858FA" w:rsidP="00EE52C9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858FA">
              <w:rPr>
                <w:rFonts w:ascii="Times New Roman" w:hAnsi="Times New Roman"/>
                <w:sz w:val="16"/>
                <w:szCs w:val="16"/>
              </w:rPr>
              <w:t>первый</w:t>
            </w:r>
          </w:p>
        </w:tc>
      </w:tr>
      <w:bookmarkEnd w:id="0"/>
    </w:tbl>
    <w:p w:rsidR="00811DD0" w:rsidRDefault="00811DD0" w:rsidP="001858FA">
      <w:pPr>
        <w:rPr>
          <w:rFonts w:ascii="Arial" w:hAnsi="Arial" w:cs="Arial"/>
          <w:b/>
          <w:sz w:val="16"/>
          <w:szCs w:val="16"/>
        </w:rPr>
      </w:pPr>
    </w:p>
    <w:p w:rsidR="00811DD0" w:rsidRDefault="00811DD0" w:rsidP="00811DD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Учредитель:  Дума, Администрация МО «Люры». Ответственный за выпуск: А.В.Буентаева</w:t>
      </w:r>
    </w:p>
    <w:p w:rsidR="00811DD0" w:rsidRDefault="00811DD0" w:rsidP="00811DD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Тираж: 40 экз. Подписан в печать- 11.02.2011 г. Адрес редакции 669126, Иркутская область, Баяндаевский район,</w:t>
      </w:r>
    </w:p>
    <w:p w:rsidR="00811DD0" w:rsidRDefault="00811DD0" w:rsidP="00811DD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д. Люры, ул. Горького, 2.</w:t>
      </w:r>
    </w:p>
    <w:p w:rsidR="00811DD0" w:rsidRDefault="00811DD0" w:rsidP="00811DD0"/>
    <w:p w:rsidR="00671001" w:rsidRDefault="00671001"/>
    <w:sectPr w:rsidR="00671001" w:rsidSect="00811DD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4CE" w:rsidRPr="002C04ED" w:rsidRDefault="001858FA" w:rsidP="002C04ED">
    <w:pPr>
      <w:pStyle w:val="af"/>
      <w:jc w:val="right"/>
      <w:rPr>
        <w:rFonts w:ascii="Times New Roman" w:hAnsi="Times New Roman" w:cs="Times New Roman"/>
        <w:sz w:val="16"/>
        <w:szCs w:val="16"/>
      </w:rPr>
    </w:pPr>
    <w:r w:rsidRPr="002C04ED">
      <w:rPr>
        <w:rFonts w:ascii="Times New Roman" w:hAnsi="Times New Roman" w:cs="Times New Roman"/>
        <w:sz w:val="16"/>
        <w:szCs w:val="16"/>
      </w:rPr>
      <w:fldChar w:fldCharType="begin"/>
    </w:r>
    <w:r w:rsidRPr="002C04ED">
      <w:rPr>
        <w:rFonts w:ascii="Times New Roman" w:hAnsi="Times New Roman" w:cs="Times New Roman"/>
        <w:sz w:val="16"/>
        <w:szCs w:val="16"/>
      </w:rPr>
      <w:instrText xml:space="preserve"> PAGE   \* MERGEFORMAT </w:instrText>
    </w:r>
    <w:r w:rsidRPr="002C04ED">
      <w:rPr>
        <w:rFonts w:ascii="Times New Roman" w:hAnsi="Times New Roman" w:cs="Times New Roman"/>
        <w:sz w:val="16"/>
        <w:szCs w:val="16"/>
      </w:rPr>
      <w:fldChar w:fldCharType="separate"/>
    </w:r>
    <w:r>
      <w:rPr>
        <w:rFonts w:ascii="Times New Roman" w:hAnsi="Times New Roman" w:cs="Times New Roman"/>
        <w:noProof/>
        <w:sz w:val="16"/>
        <w:szCs w:val="16"/>
      </w:rPr>
      <w:t>9</w:t>
    </w:r>
    <w:r w:rsidRPr="002C04ED">
      <w:rPr>
        <w:rFonts w:ascii="Times New Roman" w:hAnsi="Times New Roman" w:cs="Times New Roman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6CB7"/>
    <w:multiLevelType w:val="hybridMultilevel"/>
    <w:tmpl w:val="6AD029BC"/>
    <w:lvl w:ilvl="0" w:tplc="2492489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175E9"/>
    <w:multiLevelType w:val="hybridMultilevel"/>
    <w:tmpl w:val="D7906954"/>
    <w:lvl w:ilvl="0" w:tplc="4C48F1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3">
    <w:nsid w:val="684B5134"/>
    <w:multiLevelType w:val="hybridMultilevel"/>
    <w:tmpl w:val="585EA8BE"/>
    <w:lvl w:ilvl="0" w:tplc="9BEAE71A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B484324"/>
    <w:multiLevelType w:val="hybridMultilevel"/>
    <w:tmpl w:val="8FD41AA2"/>
    <w:lvl w:ilvl="0" w:tplc="56022602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01"/>
    <w:rsid w:val="001858FA"/>
    <w:rsid w:val="00671001"/>
    <w:rsid w:val="0081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DD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858F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semiHidden/>
    <w:qFormat/>
    <w:rsid w:val="00811DD0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11DD0"/>
    <w:pPr>
      <w:spacing w:after="120" w:line="240" w:lineRule="auto"/>
      <w:ind w:firstLine="709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11DD0"/>
    <w:rPr>
      <w:rFonts w:ascii="Calibri" w:eastAsia="Calibri" w:hAnsi="Calibri" w:cs="Times New Roman"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1DD0"/>
    <w:pPr>
      <w:spacing w:after="120" w:line="240" w:lineRule="auto"/>
      <w:ind w:left="283"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1DD0"/>
    <w:rPr>
      <w:rFonts w:ascii="Calibri" w:eastAsia="Calibri" w:hAnsi="Calibri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811DD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styleId="a4">
    <w:name w:val="Hyperlink"/>
    <w:basedOn w:val="a0"/>
    <w:uiPriority w:val="99"/>
    <w:unhideWhenUsed/>
    <w:rsid w:val="00811DD0"/>
    <w:rPr>
      <w:color w:val="0000FF"/>
      <w:u w:val="single"/>
    </w:rPr>
  </w:style>
  <w:style w:type="paragraph" w:customStyle="1" w:styleId="ConsPlusNormal">
    <w:name w:val="ConsPlusNormal"/>
    <w:rsid w:val="00811D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11D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811DD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sectiontitle">
    <w:name w:val="section_title"/>
    <w:basedOn w:val="a0"/>
    <w:rsid w:val="00811DD0"/>
  </w:style>
  <w:style w:type="paragraph" w:customStyle="1" w:styleId="11">
    <w:name w:val="Стиль1"/>
    <w:basedOn w:val="a"/>
    <w:link w:val="12"/>
    <w:qFormat/>
    <w:rsid w:val="001858FA"/>
    <w:pPr>
      <w:spacing w:after="0" w:line="240" w:lineRule="auto"/>
      <w:jc w:val="both"/>
    </w:pPr>
    <w:rPr>
      <w:rFonts w:ascii="Arial" w:eastAsia="Times New Roman" w:hAnsi="Arial" w:cs="Arial"/>
      <w:spacing w:val="-20"/>
      <w:sz w:val="24"/>
      <w:szCs w:val="24"/>
      <w:lang w:eastAsia="ru-RU"/>
    </w:rPr>
  </w:style>
  <w:style w:type="character" w:customStyle="1" w:styleId="12">
    <w:name w:val="Стиль1 Знак"/>
    <w:basedOn w:val="a0"/>
    <w:link w:val="11"/>
    <w:rsid w:val="001858FA"/>
    <w:rPr>
      <w:rFonts w:ascii="Arial" w:eastAsia="Times New Roman" w:hAnsi="Arial" w:cs="Arial"/>
      <w:spacing w:val="-2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858FA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5">
    <w:name w:val="Цветовое выделение"/>
    <w:rsid w:val="001858FA"/>
    <w:rPr>
      <w:b/>
      <w:bCs/>
      <w:color w:val="26282F"/>
      <w:sz w:val="26"/>
      <w:szCs w:val="26"/>
    </w:rPr>
  </w:style>
  <w:style w:type="character" w:customStyle="1" w:styleId="a6">
    <w:name w:val="Гипертекстовая ссылка"/>
    <w:rsid w:val="001858FA"/>
    <w:rPr>
      <w:b/>
      <w:bCs/>
      <w:color w:val="106BBE"/>
      <w:sz w:val="26"/>
      <w:szCs w:val="26"/>
    </w:rPr>
  </w:style>
  <w:style w:type="paragraph" w:customStyle="1" w:styleId="a7">
    <w:name w:val="Таблицы (моноширинный)"/>
    <w:basedOn w:val="a"/>
    <w:next w:val="a"/>
    <w:rsid w:val="001858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8">
    <w:name w:val="Прижатый влево"/>
    <w:basedOn w:val="a"/>
    <w:next w:val="a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9">
    <w:name w:val="Нормальный (таблица)"/>
    <w:basedOn w:val="a"/>
    <w:next w:val="a"/>
    <w:rsid w:val="001858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rsid w:val="001858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Placeholder Text"/>
    <w:uiPriority w:val="99"/>
    <w:semiHidden/>
    <w:rsid w:val="001858FA"/>
    <w:rPr>
      <w:color w:val="808080"/>
    </w:rPr>
  </w:style>
  <w:style w:type="paragraph" w:styleId="ad">
    <w:name w:val="Normal (Web)"/>
    <w:basedOn w:val="a"/>
    <w:uiPriority w:val="99"/>
    <w:unhideWhenUsed/>
    <w:rsid w:val="001858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185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rsid w:val="001858FA"/>
    <w:pPr>
      <w:ind w:left="720"/>
    </w:pPr>
    <w:rPr>
      <w:rFonts w:eastAsia="Times New Roman" w:cs="Calibri"/>
    </w:rPr>
  </w:style>
  <w:style w:type="paragraph" w:customStyle="1" w:styleId="2">
    <w:name w:val="Знак Знак Знак Знак2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DocList">
    <w:name w:val="ConsPlusDocList"/>
    <w:uiPriority w:val="99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1858FA"/>
    <w:pPr>
      <w:tabs>
        <w:tab w:val="center" w:pos="4677"/>
        <w:tab w:val="right" w:pos="9355"/>
      </w:tabs>
    </w:pPr>
    <w:rPr>
      <w:rFonts w:eastAsia="Times New Roman" w:cs="Calibri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1858FA"/>
    <w:rPr>
      <w:rFonts w:ascii="Calibri" w:eastAsia="Times New Roman" w:hAnsi="Calibri" w:cs="Calibri"/>
      <w:lang w:eastAsia="ru-RU"/>
    </w:rPr>
  </w:style>
  <w:style w:type="paragraph" w:styleId="af1">
    <w:name w:val="footer"/>
    <w:basedOn w:val="a"/>
    <w:link w:val="af2"/>
    <w:uiPriority w:val="99"/>
    <w:rsid w:val="001858FA"/>
    <w:pPr>
      <w:tabs>
        <w:tab w:val="center" w:pos="4677"/>
        <w:tab w:val="right" w:pos="9355"/>
      </w:tabs>
    </w:pPr>
    <w:rPr>
      <w:rFonts w:eastAsia="Times New Roman" w:cs="Calibri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1858FA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"/>
    <w:link w:val="HTML0"/>
    <w:uiPriority w:val="99"/>
    <w:rsid w:val="001858FA"/>
    <w:pPr>
      <w:spacing w:after="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58FA"/>
    <w:rPr>
      <w:rFonts w:ascii="Consolas" w:eastAsia="Times New Roman" w:hAnsi="Consolas" w:cs="Consolas"/>
      <w:sz w:val="20"/>
      <w:szCs w:val="20"/>
    </w:rPr>
  </w:style>
  <w:style w:type="paragraph" w:customStyle="1" w:styleId="af3">
    <w:name w:val="Знак Знак Знак Знак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1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15">
    <w:name w:val="toc 1"/>
    <w:basedOn w:val="a"/>
    <w:next w:val="a"/>
    <w:autoRedefine/>
    <w:uiPriority w:val="99"/>
    <w:rsid w:val="001858FA"/>
    <w:pPr>
      <w:tabs>
        <w:tab w:val="right" w:leader="dot" w:pos="9345"/>
      </w:tabs>
      <w:jc w:val="right"/>
    </w:pPr>
    <w:rPr>
      <w:rFonts w:eastAsia="Times New Roman" w:cs="Calibri"/>
      <w:lang w:eastAsia="ru-RU"/>
    </w:rPr>
  </w:style>
  <w:style w:type="paragraph" w:styleId="33">
    <w:name w:val="toc 3"/>
    <w:basedOn w:val="a"/>
    <w:next w:val="a"/>
    <w:autoRedefine/>
    <w:uiPriority w:val="99"/>
    <w:rsid w:val="001858FA"/>
    <w:pPr>
      <w:ind w:left="440"/>
    </w:pPr>
    <w:rPr>
      <w:rFonts w:eastAsia="Times New Roman" w:cs="Calibri"/>
      <w:lang w:eastAsia="ru-RU"/>
    </w:rPr>
  </w:style>
  <w:style w:type="paragraph" w:styleId="20">
    <w:name w:val="toc 2"/>
    <w:basedOn w:val="a"/>
    <w:next w:val="a"/>
    <w:autoRedefine/>
    <w:uiPriority w:val="99"/>
    <w:rsid w:val="001858FA"/>
    <w:pPr>
      <w:ind w:left="220"/>
    </w:pPr>
    <w:rPr>
      <w:rFonts w:eastAsia="Times New Roman" w:cs="Calibri"/>
      <w:lang w:eastAsia="ru-RU"/>
    </w:rPr>
  </w:style>
  <w:style w:type="character" w:styleId="af4">
    <w:name w:val="FollowedHyperlink"/>
    <w:uiPriority w:val="99"/>
    <w:rsid w:val="001858FA"/>
    <w:rPr>
      <w:color w:val="800080"/>
      <w:u w:val="single"/>
    </w:rPr>
  </w:style>
  <w:style w:type="character" w:styleId="af5">
    <w:name w:val="Strong"/>
    <w:uiPriority w:val="99"/>
    <w:qFormat/>
    <w:rsid w:val="001858FA"/>
    <w:rPr>
      <w:b/>
      <w:bCs/>
    </w:rPr>
  </w:style>
  <w:style w:type="paragraph" w:customStyle="1" w:styleId="34">
    <w:name w:val="Знак Знак Знак Знак3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4">
    <w:name w:val="Знак Знак Знак Знак4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odyTextChar1">
    <w:name w:val="Body Text Char1"/>
    <w:uiPriority w:val="99"/>
    <w:locked/>
    <w:rsid w:val="001858FA"/>
    <w:rPr>
      <w:sz w:val="28"/>
      <w:szCs w:val="28"/>
    </w:rPr>
  </w:style>
  <w:style w:type="paragraph" w:styleId="af6">
    <w:name w:val="Body Text"/>
    <w:basedOn w:val="a"/>
    <w:link w:val="af7"/>
    <w:uiPriority w:val="99"/>
    <w:rsid w:val="001858FA"/>
    <w:pPr>
      <w:widowControl w:val="0"/>
      <w:shd w:val="clear" w:color="auto" w:fill="FFFFFF"/>
      <w:spacing w:before="900" w:after="0" w:line="475" w:lineRule="exact"/>
      <w:ind w:hanging="280"/>
      <w:jc w:val="both"/>
    </w:pPr>
    <w:rPr>
      <w:rFonts w:eastAsia="Times New Roman" w:cs="Calibri"/>
      <w:sz w:val="28"/>
      <w:szCs w:val="28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rsid w:val="001858FA"/>
    <w:rPr>
      <w:rFonts w:ascii="Calibri" w:eastAsia="Times New Roman" w:hAnsi="Calibri" w:cs="Calibri"/>
      <w:sz w:val="28"/>
      <w:szCs w:val="28"/>
      <w:shd w:val="clear" w:color="auto" w:fill="FFFFFF"/>
      <w:lang w:eastAsia="ru-RU"/>
    </w:rPr>
  </w:style>
  <w:style w:type="paragraph" w:customStyle="1" w:styleId="5">
    <w:name w:val="Знак Знак Знак Знак5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6">
    <w:name w:val="Знак Знак Знак Знак6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">
    <w:name w:val="Знак Знак Знак Знак7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footnote text"/>
    <w:basedOn w:val="a"/>
    <w:link w:val="af9"/>
    <w:uiPriority w:val="99"/>
    <w:rsid w:val="001858FA"/>
    <w:rPr>
      <w:rFonts w:eastAsia="Times New Roman" w:cs="Calibri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uiPriority w:val="99"/>
    <w:rsid w:val="001858FA"/>
    <w:rPr>
      <w:rFonts w:ascii="Calibri" w:eastAsia="Times New Roman" w:hAnsi="Calibri" w:cs="Calibri"/>
      <w:sz w:val="20"/>
      <w:szCs w:val="20"/>
      <w:lang w:eastAsia="ru-RU"/>
    </w:rPr>
  </w:style>
  <w:style w:type="character" w:styleId="afa">
    <w:name w:val="footnote reference"/>
    <w:uiPriority w:val="99"/>
    <w:rsid w:val="001858FA"/>
    <w:rPr>
      <w:vertAlign w:val="superscript"/>
    </w:rPr>
  </w:style>
  <w:style w:type="paragraph" w:styleId="afb">
    <w:name w:val="Document Map"/>
    <w:basedOn w:val="a"/>
    <w:link w:val="afc"/>
    <w:rsid w:val="001858FA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rsid w:val="001858F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endnote reference"/>
    <w:rsid w:val="001858F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DD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858F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semiHidden/>
    <w:qFormat/>
    <w:rsid w:val="00811DD0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11DD0"/>
    <w:pPr>
      <w:spacing w:after="120" w:line="240" w:lineRule="auto"/>
      <w:ind w:firstLine="709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11DD0"/>
    <w:rPr>
      <w:rFonts w:ascii="Calibri" w:eastAsia="Calibri" w:hAnsi="Calibri" w:cs="Times New Roman"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1DD0"/>
    <w:pPr>
      <w:spacing w:after="120" w:line="240" w:lineRule="auto"/>
      <w:ind w:left="283"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1DD0"/>
    <w:rPr>
      <w:rFonts w:ascii="Calibri" w:eastAsia="Calibri" w:hAnsi="Calibri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811DD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styleId="a4">
    <w:name w:val="Hyperlink"/>
    <w:basedOn w:val="a0"/>
    <w:uiPriority w:val="99"/>
    <w:unhideWhenUsed/>
    <w:rsid w:val="00811DD0"/>
    <w:rPr>
      <w:color w:val="0000FF"/>
      <w:u w:val="single"/>
    </w:rPr>
  </w:style>
  <w:style w:type="paragraph" w:customStyle="1" w:styleId="ConsPlusNormal">
    <w:name w:val="ConsPlusNormal"/>
    <w:rsid w:val="00811D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11D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811DD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sectiontitle">
    <w:name w:val="section_title"/>
    <w:basedOn w:val="a0"/>
    <w:rsid w:val="00811DD0"/>
  </w:style>
  <w:style w:type="paragraph" w:customStyle="1" w:styleId="11">
    <w:name w:val="Стиль1"/>
    <w:basedOn w:val="a"/>
    <w:link w:val="12"/>
    <w:qFormat/>
    <w:rsid w:val="001858FA"/>
    <w:pPr>
      <w:spacing w:after="0" w:line="240" w:lineRule="auto"/>
      <w:jc w:val="both"/>
    </w:pPr>
    <w:rPr>
      <w:rFonts w:ascii="Arial" w:eastAsia="Times New Roman" w:hAnsi="Arial" w:cs="Arial"/>
      <w:spacing w:val="-20"/>
      <w:sz w:val="24"/>
      <w:szCs w:val="24"/>
      <w:lang w:eastAsia="ru-RU"/>
    </w:rPr>
  </w:style>
  <w:style w:type="character" w:customStyle="1" w:styleId="12">
    <w:name w:val="Стиль1 Знак"/>
    <w:basedOn w:val="a0"/>
    <w:link w:val="11"/>
    <w:rsid w:val="001858FA"/>
    <w:rPr>
      <w:rFonts w:ascii="Arial" w:eastAsia="Times New Roman" w:hAnsi="Arial" w:cs="Arial"/>
      <w:spacing w:val="-2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858FA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5">
    <w:name w:val="Цветовое выделение"/>
    <w:rsid w:val="001858FA"/>
    <w:rPr>
      <w:b/>
      <w:bCs/>
      <w:color w:val="26282F"/>
      <w:sz w:val="26"/>
      <w:szCs w:val="26"/>
    </w:rPr>
  </w:style>
  <w:style w:type="character" w:customStyle="1" w:styleId="a6">
    <w:name w:val="Гипертекстовая ссылка"/>
    <w:rsid w:val="001858FA"/>
    <w:rPr>
      <w:b/>
      <w:bCs/>
      <w:color w:val="106BBE"/>
      <w:sz w:val="26"/>
      <w:szCs w:val="26"/>
    </w:rPr>
  </w:style>
  <w:style w:type="paragraph" w:customStyle="1" w:styleId="a7">
    <w:name w:val="Таблицы (моноширинный)"/>
    <w:basedOn w:val="a"/>
    <w:next w:val="a"/>
    <w:rsid w:val="001858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8">
    <w:name w:val="Прижатый влево"/>
    <w:basedOn w:val="a"/>
    <w:next w:val="a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9">
    <w:name w:val="Нормальный (таблица)"/>
    <w:basedOn w:val="a"/>
    <w:next w:val="a"/>
    <w:rsid w:val="001858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rsid w:val="001858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Placeholder Text"/>
    <w:uiPriority w:val="99"/>
    <w:semiHidden/>
    <w:rsid w:val="001858FA"/>
    <w:rPr>
      <w:color w:val="808080"/>
    </w:rPr>
  </w:style>
  <w:style w:type="paragraph" w:styleId="ad">
    <w:name w:val="Normal (Web)"/>
    <w:basedOn w:val="a"/>
    <w:uiPriority w:val="99"/>
    <w:unhideWhenUsed/>
    <w:rsid w:val="001858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185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rsid w:val="001858FA"/>
    <w:pPr>
      <w:ind w:left="720"/>
    </w:pPr>
    <w:rPr>
      <w:rFonts w:eastAsia="Times New Roman" w:cs="Calibri"/>
    </w:rPr>
  </w:style>
  <w:style w:type="paragraph" w:customStyle="1" w:styleId="2">
    <w:name w:val="Знак Знак Знак Знак2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DocList">
    <w:name w:val="ConsPlusDocList"/>
    <w:uiPriority w:val="99"/>
    <w:rsid w:val="001858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1858FA"/>
    <w:pPr>
      <w:tabs>
        <w:tab w:val="center" w:pos="4677"/>
        <w:tab w:val="right" w:pos="9355"/>
      </w:tabs>
    </w:pPr>
    <w:rPr>
      <w:rFonts w:eastAsia="Times New Roman" w:cs="Calibri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1858FA"/>
    <w:rPr>
      <w:rFonts w:ascii="Calibri" w:eastAsia="Times New Roman" w:hAnsi="Calibri" w:cs="Calibri"/>
      <w:lang w:eastAsia="ru-RU"/>
    </w:rPr>
  </w:style>
  <w:style w:type="paragraph" w:styleId="af1">
    <w:name w:val="footer"/>
    <w:basedOn w:val="a"/>
    <w:link w:val="af2"/>
    <w:uiPriority w:val="99"/>
    <w:rsid w:val="001858FA"/>
    <w:pPr>
      <w:tabs>
        <w:tab w:val="center" w:pos="4677"/>
        <w:tab w:val="right" w:pos="9355"/>
      </w:tabs>
    </w:pPr>
    <w:rPr>
      <w:rFonts w:eastAsia="Times New Roman" w:cs="Calibri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1858FA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"/>
    <w:link w:val="HTML0"/>
    <w:uiPriority w:val="99"/>
    <w:rsid w:val="001858FA"/>
    <w:pPr>
      <w:spacing w:after="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58FA"/>
    <w:rPr>
      <w:rFonts w:ascii="Consolas" w:eastAsia="Times New Roman" w:hAnsi="Consolas" w:cs="Consolas"/>
      <w:sz w:val="20"/>
      <w:szCs w:val="20"/>
    </w:rPr>
  </w:style>
  <w:style w:type="paragraph" w:customStyle="1" w:styleId="af3">
    <w:name w:val="Знак Знак Знак Знак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1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15">
    <w:name w:val="toc 1"/>
    <w:basedOn w:val="a"/>
    <w:next w:val="a"/>
    <w:autoRedefine/>
    <w:uiPriority w:val="99"/>
    <w:rsid w:val="001858FA"/>
    <w:pPr>
      <w:tabs>
        <w:tab w:val="right" w:leader="dot" w:pos="9345"/>
      </w:tabs>
      <w:jc w:val="right"/>
    </w:pPr>
    <w:rPr>
      <w:rFonts w:eastAsia="Times New Roman" w:cs="Calibri"/>
      <w:lang w:eastAsia="ru-RU"/>
    </w:rPr>
  </w:style>
  <w:style w:type="paragraph" w:styleId="33">
    <w:name w:val="toc 3"/>
    <w:basedOn w:val="a"/>
    <w:next w:val="a"/>
    <w:autoRedefine/>
    <w:uiPriority w:val="99"/>
    <w:rsid w:val="001858FA"/>
    <w:pPr>
      <w:ind w:left="440"/>
    </w:pPr>
    <w:rPr>
      <w:rFonts w:eastAsia="Times New Roman" w:cs="Calibri"/>
      <w:lang w:eastAsia="ru-RU"/>
    </w:rPr>
  </w:style>
  <w:style w:type="paragraph" w:styleId="20">
    <w:name w:val="toc 2"/>
    <w:basedOn w:val="a"/>
    <w:next w:val="a"/>
    <w:autoRedefine/>
    <w:uiPriority w:val="99"/>
    <w:rsid w:val="001858FA"/>
    <w:pPr>
      <w:ind w:left="220"/>
    </w:pPr>
    <w:rPr>
      <w:rFonts w:eastAsia="Times New Roman" w:cs="Calibri"/>
      <w:lang w:eastAsia="ru-RU"/>
    </w:rPr>
  </w:style>
  <w:style w:type="character" w:styleId="af4">
    <w:name w:val="FollowedHyperlink"/>
    <w:uiPriority w:val="99"/>
    <w:rsid w:val="001858FA"/>
    <w:rPr>
      <w:color w:val="800080"/>
      <w:u w:val="single"/>
    </w:rPr>
  </w:style>
  <w:style w:type="character" w:styleId="af5">
    <w:name w:val="Strong"/>
    <w:uiPriority w:val="99"/>
    <w:qFormat/>
    <w:rsid w:val="001858FA"/>
    <w:rPr>
      <w:b/>
      <w:bCs/>
    </w:rPr>
  </w:style>
  <w:style w:type="paragraph" w:customStyle="1" w:styleId="34">
    <w:name w:val="Знак Знак Знак Знак3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4">
    <w:name w:val="Знак Знак Знак Знак4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odyTextChar1">
    <w:name w:val="Body Text Char1"/>
    <w:uiPriority w:val="99"/>
    <w:locked/>
    <w:rsid w:val="001858FA"/>
    <w:rPr>
      <w:sz w:val="28"/>
      <w:szCs w:val="28"/>
    </w:rPr>
  </w:style>
  <w:style w:type="paragraph" w:styleId="af6">
    <w:name w:val="Body Text"/>
    <w:basedOn w:val="a"/>
    <w:link w:val="af7"/>
    <w:uiPriority w:val="99"/>
    <w:rsid w:val="001858FA"/>
    <w:pPr>
      <w:widowControl w:val="0"/>
      <w:shd w:val="clear" w:color="auto" w:fill="FFFFFF"/>
      <w:spacing w:before="900" w:after="0" w:line="475" w:lineRule="exact"/>
      <w:ind w:hanging="280"/>
      <w:jc w:val="both"/>
    </w:pPr>
    <w:rPr>
      <w:rFonts w:eastAsia="Times New Roman" w:cs="Calibri"/>
      <w:sz w:val="28"/>
      <w:szCs w:val="28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rsid w:val="001858FA"/>
    <w:rPr>
      <w:rFonts w:ascii="Calibri" w:eastAsia="Times New Roman" w:hAnsi="Calibri" w:cs="Calibri"/>
      <w:sz w:val="28"/>
      <w:szCs w:val="28"/>
      <w:shd w:val="clear" w:color="auto" w:fill="FFFFFF"/>
      <w:lang w:eastAsia="ru-RU"/>
    </w:rPr>
  </w:style>
  <w:style w:type="paragraph" w:customStyle="1" w:styleId="5">
    <w:name w:val="Знак Знак Знак Знак5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6">
    <w:name w:val="Знак Знак Знак Знак6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">
    <w:name w:val="Знак Знак Знак Знак7"/>
    <w:basedOn w:val="a"/>
    <w:uiPriority w:val="99"/>
    <w:rsid w:val="001858F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footnote text"/>
    <w:basedOn w:val="a"/>
    <w:link w:val="af9"/>
    <w:uiPriority w:val="99"/>
    <w:rsid w:val="001858FA"/>
    <w:rPr>
      <w:rFonts w:eastAsia="Times New Roman" w:cs="Calibri"/>
      <w:sz w:val="20"/>
      <w:szCs w:val="20"/>
      <w:lang w:eastAsia="ru-RU"/>
    </w:rPr>
  </w:style>
  <w:style w:type="character" w:customStyle="1" w:styleId="af9">
    <w:name w:val="Текст сноски Знак"/>
    <w:basedOn w:val="a0"/>
    <w:link w:val="af8"/>
    <w:uiPriority w:val="99"/>
    <w:rsid w:val="001858FA"/>
    <w:rPr>
      <w:rFonts w:ascii="Calibri" w:eastAsia="Times New Roman" w:hAnsi="Calibri" w:cs="Calibri"/>
      <w:sz w:val="20"/>
      <w:szCs w:val="20"/>
      <w:lang w:eastAsia="ru-RU"/>
    </w:rPr>
  </w:style>
  <w:style w:type="character" w:styleId="afa">
    <w:name w:val="footnote reference"/>
    <w:uiPriority w:val="99"/>
    <w:rsid w:val="001858FA"/>
    <w:rPr>
      <w:vertAlign w:val="superscript"/>
    </w:rPr>
  </w:style>
  <w:style w:type="paragraph" w:styleId="afb">
    <w:name w:val="Document Map"/>
    <w:basedOn w:val="a"/>
    <w:link w:val="afc"/>
    <w:rsid w:val="001858FA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rsid w:val="001858F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endnote reference"/>
    <w:rsid w:val="001858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7608B7481A0290481C83FB48EDBD9EB7293372476FDCFC5BA33D6EE72C46660BCAAB60E7D0776BAD3E4EB3W4b4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9017</Words>
  <Characters>51402</Characters>
  <Application>Microsoft Office Word</Application>
  <DocSecurity>0</DocSecurity>
  <Lines>428</Lines>
  <Paragraphs>120</Paragraphs>
  <ScaleCrop>false</ScaleCrop>
  <Company/>
  <LinksUpToDate>false</LinksUpToDate>
  <CharactersWithSpaces>60299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Люры</dc:creator>
  <cp:keywords/>
  <dc:description/>
  <cp:lastModifiedBy>Люры</cp:lastModifiedBy>
  <cp:revision>3</cp:revision>
  <dcterms:created xsi:type="dcterms:W3CDTF">2019-08-14T08:21:00Z</dcterms:created>
  <dcterms:modified xsi:type="dcterms:W3CDTF">2019-08-14T08:49:00Z</dcterms:modified>
</cp:coreProperties>
</file>