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D2E" w:rsidRPr="009E7F7D" w:rsidRDefault="00925782" w:rsidP="00925782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15.08.2019г.</w:t>
      </w:r>
      <w:r w:rsidR="00D427F4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135</w:t>
      </w:r>
    </w:p>
    <w:p w:rsidR="00602D2E" w:rsidRPr="009E7F7D" w:rsidRDefault="00602D2E" w:rsidP="007D6151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02D2E" w:rsidRPr="009E7F7D" w:rsidRDefault="00602D2E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ИРКУТСКАЯ ОБЛАСТЬ</w:t>
      </w:r>
    </w:p>
    <w:p w:rsidR="00602D2E" w:rsidRPr="009E7F7D" w:rsidRDefault="00602D2E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БАЯНДАЕВСКИЙ РАЙОН</w:t>
      </w:r>
    </w:p>
    <w:p w:rsidR="00602D2E" w:rsidRPr="009E7F7D" w:rsidRDefault="00925782" w:rsidP="007D6151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602D2E" w:rsidRPr="009E7F7D">
        <w:rPr>
          <w:rFonts w:ascii="Arial" w:hAnsi="Arial" w:cs="Arial"/>
          <w:b/>
          <w:sz w:val="32"/>
          <w:szCs w:val="32"/>
        </w:rPr>
        <w:t xml:space="preserve"> «</w:t>
      </w:r>
      <w:r w:rsidR="002B4500">
        <w:rPr>
          <w:rFonts w:ascii="Arial" w:hAnsi="Arial" w:cs="Arial"/>
          <w:b/>
          <w:sz w:val="32"/>
          <w:szCs w:val="32"/>
        </w:rPr>
        <w:t>ЛЮРЫ</w:t>
      </w:r>
      <w:r w:rsidR="00602D2E" w:rsidRPr="009E7F7D">
        <w:rPr>
          <w:rFonts w:ascii="Arial" w:hAnsi="Arial" w:cs="Arial"/>
          <w:b/>
          <w:sz w:val="32"/>
          <w:szCs w:val="32"/>
        </w:rPr>
        <w:t>»</w:t>
      </w:r>
    </w:p>
    <w:p w:rsidR="00602D2E" w:rsidRPr="009E7F7D" w:rsidRDefault="00602D2E" w:rsidP="007D6151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ДУМА</w:t>
      </w:r>
    </w:p>
    <w:p w:rsidR="00602D2E" w:rsidRDefault="00602D2E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РЕШЕНИЕ</w:t>
      </w:r>
    </w:p>
    <w:p w:rsidR="00197321" w:rsidRPr="009E7F7D" w:rsidRDefault="00197321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</w:p>
    <w:p w:rsidR="00602D2E" w:rsidRPr="009E7F7D" w:rsidRDefault="00602D2E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ВНЕСЕНИИ ИЗМЕНЕНИЙ </w:t>
      </w:r>
      <w:r w:rsidR="00EF7257">
        <w:rPr>
          <w:rFonts w:ascii="Arial" w:hAnsi="Arial" w:cs="Arial"/>
          <w:b/>
          <w:sz w:val="32"/>
          <w:szCs w:val="32"/>
        </w:rPr>
        <w:t xml:space="preserve"> И ДОПОЛНЕНИЙ </w:t>
      </w:r>
      <w:r>
        <w:rPr>
          <w:rFonts w:ascii="Arial" w:hAnsi="Arial" w:cs="Arial"/>
          <w:b/>
          <w:sz w:val="32"/>
          <w:szCs w:val="32"/>
        </w:rPr>
        <w:t>В</w:t>
      </w:r>
      <w:r w:rsidRPr="009E7F7D">
        <w:rPr>
          <w:rFonts w:ascii="Arial" w:hAnsi="Arial" w:cs="Arial"/>
          <w:b/>
          <w:sz w:val="32"/>
          <w:szCs w:val="32"/>
        </w:rPr>
        <w:t xml:space="preserve"> ПРАВИЛ</w:t>
      </w:r>
      <w:r>
        <w:rPr>
          <w:rFonts w:ascii="Arial" w:hAnsi="Arial" w:cs="Arial"/>
          <w:b/>
          <w:sz w:val="32"/>
          <w:szCs w:val="32"/>
        </w:rPr>
        <w:t>А</w:t>
      </w:r>
      <w:r w:rsidRPr="009E7F7D">
        <w:rPr>
          <w:rFonts w:ascii="Arial" w:hAnsi="Arial" w:cs="Arial"/>
          <w:b/>
          <w:sz w:val="32"/>
          <w:szCs w:val="32"/>
        </w:rPr>
        <w:t xml:space="preserve"> БЛАГОУСТРОЙСТВА ТЕРРИТОРИИ МУНИЦИПАЛЬНОГО ОБРАЗОВАНИЯ «</w:t>
      </w:r>
      <w:r w:rsidR="002B4500">
        <w:rPr>
          <w:rFonts w:ascii="Arial" w:hAnsi="Arial" w:cs="Arial"/>
          <w:b/>
          <w:sz w:val="32"/>
          <w:szCs w:val="32"/>
        </w:rPr>
        <w:t>ЛЮРЫ</w:t>
      </w:r>
      <w:r w:rsidRPr="009E7F7D">
        <w:rPr>
          <w:rFonts w:ascii="Arial" w:hAnsi="Arial" w:cs="Arial"/>
          <w:b/>
          <w:sz w:val="32"/>
          <w:szCs w:val="32"/>
        </w:rPr>
        <w:t>»</w:t>
      </w:r>
    </w:p>
    <w:p w:rsidR="00602D2E" w:rsidRDefault="00602D2E" w:rsidP="007D6151">
      <w:pPr>
        <w:spacing w:after="0"/>
      </w:pPr>
    </w:p>
    <w:p w:rsidR="00602D2E" w:rsidRDefault="00602D2E" w:rsidP="007D6151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color w:val="39465C"/>
        </w:rPr>
        <w:tab/>
      </w:r>
      <w:r w:rsidR="00197321" w:rsidRPr="0039631A">
        <w:rPr>
          <w:rFonts w:ascii="Arial" w:hAnsi="Arial" w:cs="Arial"/>
          <w:color w:val="000000"/>
        </w:rPr>
        <w:t xml:space="preserve">Руководствуясь </w:t>
      </w:r>
      <w:r w:rsidR="000C3D4E" w:rsidRPr="00CB26B1">
        <w:rPr>
          <w:rFonts w:ascii="Arial" w:hAnsi="Arial" w:cs="Arial"/>
        </w:rPr>
        <w:t>Законом Иркутской области от 12 декабря 2018 года N 119-ОЗ «О порядке определения органами местного самоуправления муниципальных образований Иркутской области границ прилегающих территорий»</w:t>
      </w:r>
      <w:r w:rsidR="000C3D4E">
        <w:rPr>
          <w:rFonts w:ascii="Arial" w:hAnsi="Arial" w:cs="Arial"/>
        </w:rPr>
        <w:t xml:space="preserve">, </w:t>
      </w:r>
      <w:r w:rsidR="007F6BAD">
        <w:rPr>
          <w:rFonts w:ascii="Arial" w:hAnsi="Arial" w:cs="Arial"/>
        </w:rPr>
        <w:t>Федеральным законом от 30.03.1999 №52 «О санитарно-эпидемиологическом благополучии населения»</w:t>
      </w:r>
      <w:r w:rsidRPr="00602D2E">
        <w:rPr>
          <w:rFonts w:ascii="Arial" w:hAnsi="Arial" w:cs="Arial"/>
        </w:rPr>
        <w:t>,</w:t>
      </w:r>
      <w:r w:rsidR="007F6BAD">
        <w:rPr>
          <w:rFonts w:ascii="Arial" w:hAnsi="Arial" w:cs="Arial"/>
        </w:rPr>
        <w:t xml:space="preserve"> Федеральным законом от 06.10.2003 №131 «Об общих принципах организации местного самоуправления в Российской Федерации»,</w:t>
      </w:r>
      <w:r w:rsidRPr="00602D2E">
        <w:rPr>
          <w:rFonts w:ascii="Arial" w:hAnsi="Arial" w:cs="Arial"/>
        </w:rPr>
        <w:t xml:space="preserve"> Уставом муниципального образования «</w:t>
      </w:r>
      <w:r w:rsidR="002B4500">
        <w:rPr>
          <w:rFonts w:ascii="Arial" w:hAnsi="Arial" w:cs="Arial"/>
        </w:rPr>
        <w:t>Люры</w:t>
      </w:r>
      <w:r w:rsidRPr="00602D2E">
        <w:rPr>
          <w:rFonts w:ascii="Arial" w:hAnsi="Arial" w:cs="Arial"/>
        </w:rPr>
        <w:t>», Дума муниц</w:t>
      </w:r>
      <w:r w:rsidR="00197321">
        <w:rPr>
          <w:rFonts w:ascii="Arial" w:hAnsi="Arial" w:cs="Arial"/>
        </w:rPr>
        <w:t>ипального образования «</w:t>
      </w:r>
      <w:r w:rsidR="002B4500">
        <w:rPr>
          <w:rFonts w:ascii="Arial" w:hAnsi="Arial" w:cs="Arial"/>
        </w:rPr>
        <w:t>Люры</w:t>
      </w:r>
      <w:r w:rsidR="00197321">
        <w:rPr>
          <w:rFonts w:ascii="Arial" w:hAnsi="Arial" w:cs="Arial"/>
        </w:rPr>
        <w:t>»</w:t>
      </w:r>
      <w:r w:rsidR="00141375">
        <w:rPr>
          <w:rFonts w:ascii="Arial" w:hAnsi="Arial" w:cs="Arial"/>
        </w:rPr>
        <w:t>,</w:t>
      </w:r>
    </w:p>
    <w:p w:rsidR="00197321" w:rsidRPr="00602D2E" w:rsidRDefault="00197321" w:rsidP="007D6151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602D2E" w:rsidRPr="000207EB" w:rsidRDefault="00602D2E" w:rsidP="007D6151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FF0000"/>
          <w:sz w:val="30"/>
          <w:szCs w:val="30"/>
        </w:rPr>
      </w:pPr>
      <w:r w:rsidRPr="000207EB">
        <w:rPr>
          <w:rFonts w:ascii="Arial" w:hAnsi="Arial" w:cs="Arial"/>
          <w:b/>
          <w:sz w:val="30"/>
          <w:szCs w:val="30"/>
        </w:rPr>
        <w:t>РЕШИЛА:</w:t>
      </w:r>
      <w:r w:rsidR="002E386F" w:rsidRPr="000207EB">
        <w:rPr>
          <w:rFonts w:ascii="Arial" w:hAnsi="Arial" w:cs="Arial"/>
          <w:b/>
          <w:sz w:val="30"/>
          <w:szCs w:val="30"/>
        </w:rPr>
        <w:t xml:space="preserve"> </w:t>
      </w:r>
    </w:p>
    <w:p w:rsidR="002E386F" w:rsidRDefault="002E386F" w:rsidP="007D6151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700A1F" w:rsidRDefault="000207EB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 xml:space="preserve">1. Внести </w:t>
      </w:r>
      <w:r w:rsidR="000240D3" w:rsidRPr="008B0F02">
        <w:rPr>
          <w:rFonts w:ascii="Arial" w:hAnsi="Arial" w:cs="Arial"/>
        </w:rPr>
        <w:t xml:space="preserve">изменения </w:t>
      </w:r>
      <w:r w:rsidRPr="008B0F02">
        <w:rPr>
          <w:rFonts w:ascii="Arial" w:hAnsi="Arial" w:cs="Arial"/>
        </w:rPr>
        <w:t>в Правила благоустройства на территории муниципального образования «</w:t>
      </w:r>
      <w:r w:rsidR="002B4500" w:rsidRPr="008B0F02">
        <w:rPr>
          <w:rFonts w:ascii="Arial" w:hAnsi="Arial" w:cs="Arial"/>
        </w:rPr>
        <w:t>Люры</w:t>
      </w:r>
      <w:r w:rsidRPr="008B0F02">
        <w:rPr>
          <w:rFonts w:ascii="Arial" w:hAnsi="Arial" w:cs="Arial"/>
        </w:rPr>
        <w:t>», утвержден</w:t>
      </w:r>
      <w:r w:rsidR="002B4500" w:rsidRPr="008B0F02">
        <w:rPr>
          <w:rFonts w:ascii="Arial" w:hAnsi="Arial" w:cs="Arial"/>
        </w:rPr>
        <w:t>ные Решением Думы МО «Люры» от 11.05.2017 г. № 74</w:t>
      </w:r>
      <w:proofErr w:type="gramStart"/>
      <w:r w:rsidR="000240D3" w:rsidRPr="008B0F02">
        <w:rPr>
          <w:rFonts w:ascii="Arial" w:hAnsi="Arial" w:cs="Arial"/>
        </w:rPr>
        <w:t xml:space="preserve"> </w:t>
      </w:r>
      <w:r w:rsidRPr="008B0F02">
        <w:rPr>
          <w:rFonts w:ascii="Arial" w:hAnsi="Arial" w:cs="Arial"/>
        </w:rPr>
        <w:t>:</w:t>
      </w:r>
      <w:proofErr w:type="gramEnd"/>
    </w:p>
    <w:p w:rsidR="00925782" w:rsidRPr="008B0F02" w:rsidRDefault="0092578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Pr="008B0F02">
        <w:rPr>
          <w:rFonts w:ascii="Arial" w:hAnsi="Arial" w:cs="Arial"/>
          <w:b/>
          <w:bCs/>
          <w:color w:val="000000"/>
        </w:rPr>
        <w:t>1. ОБЩИЕ ПОЛОЖЕНИЯ</w:t>
      </w:r>
    </w:p>
    <w:p w:rsidR="002B4500" w:rsidRPr="008B0F02" w:rsidRDefault="00700A1F" w:rsidP="006142E2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8B0F02">
        <w:rPr>
          <w:rFonts w:ascii="Arial" w:hAnsi="Arial" w:cs="Arial"/>
          <w:sz w:val="24"/>
          <w:szCs w:val="24"/>
        </w:rPr>
        <w:t>1.1</w:t>
      </w:r>
      <w:r w:rsidR="00CC7B69" w:rsidRPr="008B0F02">
        <w:rPr>
          <w:rFonts w:ascii="Arial" w:hAnsi="Arial" w:cs="Arial"/>
          <w:sz w:val="24"/>
          <w:szCs w:val="24"/>
        </w:rPr>
        <w:t>.1</w:t>
      </w:r>
      <w:r w:rsidRPr="008B0F02">
        <w:rPr>
          <w:rFonts w:ascii="Arial" w:hAnsi="Arial" w:cs="Arial"/>
          <w:sz w:val="24"/>
          <w:szCs w:val="24"/>
        </w:rPr>
        <w:t xml:space="preserve"> </w:t>
      </w:r>
      <w:r w:rsidR="00CC7B69" w:rsidRPr="008B0F02">
        <w:rPr>
          <w:rFonts w:ascii="Arial" w:hAnsi="Arial" w:cs="Arial"/>
          <w:sz w:val="24"/>
          <w:szCs w:val="24"/>
        </w:rPr>
        <w:t>П</w:t>
      </w:r>
      <w:r w:rsidRPr="008B0F02">
        <w:rPr>
          <w:rFonts w:ascii="Arial" w:hAnsi="Arial" w:cs="Arial"/>
          <w:sz w:val="24"/>
          <w:szCs w:val="24"/>
        </w:rPr>
        <w:t>одп</w:t>
      </w:r>
      <w:r w:rsidR="002B4500" w:rsidRPr="008B0F02">
        <w:rPr>
          <w:rFonts w:ascii="Arial" w:hAnsi="Arial" w:cs="Arial"/>
          <w:sz w:val="24"/>
          <w:szCs w:val="24"/>
        </w:rPr>
        <w:t>ункт</w:t>
      </w:r>
      <w:r w:rsidR="008B0F02">
        <w:rPr>
          <w:rFonts w:ascii="Arial" w:hAnsi="Arial" w:cs="Arial"/>
          <w:sz w:val="24"/>
          <w:szCs w:val="24"/>
        </w:rPr>
        <w:t xml:space="preserve"> 1.4</w:t>
      </w:r>
      <w:r w:rsidR="002B4500" w:rsidRPr="008B0F02">
        <w:rPr>
          <w:rFonts w:ascii="Arial" w:hAnsi="Arial" w:cs="Arial"/>
          <w:sz w:val="24"/>
          <w:szCs w:val="24"/>
        </w:rPr>
        <w:t xml:space="preserve"> </w:t>
      </w:r>
      <w:r w:rsidRPr="008B0F02">
        <w:rPr>
          <w:rFonts w:ascii="Arial" w:hAnsi="Arial" w:cs="Arial"/>
          <w:sz w:val="24"/>
          <w:szCs w:val="24"/>
        </w:rPr>
        <w:t xml:space="preserve"> дополнить  словами следующего содержания</w:t>
      </w:r>
      <w:r w:rsidR="002B4500" w:rsidRPr="008B0F02">
        <w:rPr>
          <w:rFonts w:ascii="Arial" w:hAnsi="Arial" w:cs="Arial"/>
          <w:sz w:val="24"/>
          <w:szCs w:val="24"/>
        </w:rPr>
        <w:t>:</w:t>
      </w:r>
    </w:p>
    <w:p w:rsidR="00CC7B69" w:rsidRPr="00697C96" w:rsidRDefault="000D41AB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 xml:space="preserve"> «- прилегающая территория 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</w:t>
      </w:r>
      <w:proofErr w:type="gramStart"/>
      <w:r w:rsidRPr="008B0F02">
        <w:rPr>
          <w:rFonts w:ascii="Arial" w:hAnsi="Arial" w:cs="Arial"/>
        </w:rPr>
        <w:t>границы</w:t>
      </w:r>
      <w:proofErr w:type="gramEnd"/>
      <w:r w:rsidRPr="008B0F02">
        <w:rPr>
          <w:rFonts w:ascii="Arial" w:hAnsi="Arial" w:cs="Arial"/>
        </w:rPr>
        <w:t xml:space="preserve"> которой определены настоящими правилами благоустройства в соответствии с порядком, установленным Законом Иркутской области</w:t>
      </w:r>
      <w:r w:rsidR="00CC7B69" w:rsidRPr="008B0F02">
        <w:rPr>
          <w:rFonts w:ascii="Arial" w:hAnsi="Arial" w:cs="Arial"/>
        </w:rPr>
        <w:t>;</w:t>
      </w:r>
    </w:p>
    <w:p w:rsidR="00CC7B69" w:rsidRPr="008B0F02" w:rsidRDefault="00CC7B69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- границы прилегающей территории - местоположение прилегающей территории, установленное посредством определения координат характерных точек ее границ;</w:t>
      </w:r>
    </w:p>
    <w:p w:rsidR="00CC7B69" w:rsidRPr="008B0F02" w:rsidRDefault="00CC7B69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- внутренняя часть границ прилегающей территории - часть границ прилегающей территории, непосредственно примыкающая к границе здания, строения, сооружения, земельного участка, в отношении которого установлены границы прилегающей территории, то есть являющаяся их общей границей;</w:t>
      </w:r>
    </w:p>
    <w:p w:rsidR="00CC7B69" w:rsidRPr="008B0F02" w:rsidRDefault="00CC7B69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- внешняя часть границ прилегающей территории - часть границ прилегающей территории, не примыкающая непосредственно к зданию, строению, сооружению, земельному участку, в отношении которого установлены границы прилегающей территории, то есть не являющаяся их общей границей;</w:t>
      </w:r>
    </w:p>
    <w:p w:rsidR="000D41AB" w:rsidRPr="008B0F02" w:rsidRDefault="00CC7B69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- площадь прилегающей территории - площадь геометрической фигуры, образованной проекцией границ прилегающей территории на горизонтальную плоскость</w:t>
      </w:r>
      <w:r w:rsidR="000D41AB" w:rsidRPr="008B0F02">
        <w:rPr>
          <w:rFonts w:ascii="Arial" w:hAnsi="Arial" w:cs="Arial"/>
        </w:rPr>
        <w:t>»;</w:t>
      </w:r>
    </w:p>
    <w:p w:rsidR="008B0F02" w:rsidRPr="008B0F02" w:rsidRDefault="002B29B0" w:rsidP="008B0F0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bCs/>
          <w:color w:val="000000"/>
        </w:rPr>
      </w:pPr>
      <w:r w:rsidRPr="008B0F02">
        <w:rPr>
          <w:rFonts w:ascii="Arial" w:hAnsi="Arial" w:cs="Arial"/>
        </w:rPr>
        <w:lastRenderedPageBreak/>
        <w:t xml:space="preserve">1.2 </w:t>
      </w:r>
      <w:r w:rsidR="008B0F02" w:rsidRPr="008B0F02">
        <w:rPr>
          <w:rFonts w:ascii="Arial" w:hAnsi="Arial" w:cs="Arial"/>
          <w:b/>
        </w:rPr>
        <w:t xml:space="preserve">2. </w:t>
      </w:r>
      <w:r w:rsidR="008B0F02" w:rsidRPr="008B0F02">
        <w:rPr>
          <w:rFonts w:ascii="Arial" w:hAnsi="Arial" w:cs="Arial"/>
          <w:b/>
          <w:bCs/>
          <w:color w:val="000000"/>
        </w:rPr>
        <w:t>ОБЩИЕ ТРЕБОВАНИЯ К СОДЕРЖАНИЮ И БЛАГОУСТРОЙСТВУ ТЕРРИТОРИИ ПОСЕЛЕНИЯ.</w:t>
      </w:r>
    </w:p>
    <w:p w:rsidR="008B0F02" w:rsidRPr="008B0F02" w:rsidRDefault="008B0F02" w:rsidP="008B0F02">
      <w:pPr>
        <w:pStyle w:val="a3"/>
        <w:spacing w:before="0" w:beforeAutospacing="0" w:after="0" w:afterAutospacing="0"/>
        <w:ind w:firstLine="709"/>
        <w:rPr>
          <w:rFonts w:ascii="Arial" w:hAnsi="Arial" w:cs="Arial"/>
          <w:color w:val="000000"/>
        </w:rPr>
      </w:pPr>
      <w:r w:rsidRPr="008B0F02">
        <w:rPr>
          <w:rFonts w:ascii="Arial" w:hAnsi="Arial" w:cs="Arial"/>
          <w:bCs/>
          <w:color w:val="000000"/>
        </w:rPr>
        <w:t xml:space="preserve">1.2.1 </w:t>
      </w:r>
      <w:r w:rsidRPr="008B0F02">
        <w:rPr>
          <w:rFonts w:ascii="Arial" w:hAnsi="Arial" w:cs="Arial"/>
          <w:color w:val="000000"/>
        </w:rPr>
        <w:t>Подпункт 2.6 дополнить словами следующего содержания:</w:t>
      </w:r>
    </w:p>
    <w:p w:rsidR="008B0F02" w:rsidRPr="008B0F02" w:rsidRDefault="008B0F02" w:rsidP="008B0F02">
      <w:pPr>
        <w:pStyle w:val="a3"/>
        <w:spacing w:before="0" w:beforeAutospacing="0" w:after="0" w:afterAutospacing="0"/>
        <w:ind w:firstLine="709"/>
        <w:rPr>
          <w:rFonts w:ascii="Arial" w:hAnsi="Arial" w:cs="Arial"/>
          <w:color w:val="000000"/>
        </w:rPr>
      </w:pPr>
      <w:r w:rsidRPr="008B0F02">
        <w:rPr>
          <w:rFonts w:ascii="Arial" w:hAnsi="Arial" w:cs="Arial"/>
          <w:color w:val="000000"/>
        </w:rPr>
        <w:t>«-использовать в качестве топлива для печного отопления бытовой мусор, содержащий отходы пластиковых изделий, резинотехнических изделий, ветошь, пропитанную нефтепродуктами, отработанные масла и другие отходы, при сгорании которых выделяются высокотоксичные вещества, загрязняющие окружающую среду».</w:t>
      </w:r>
    </w:p>
    <w:p w:rsidR="006142E2" w:rsidRPr="008B0F02" w:rsidRDefault="002B29B0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1.3</w:t>
      </w:r>
      <w:r w:rsidR="006142E2" w:rsidRPr="008B0F02">
        <w:rPr>
          <w:rFonts w:ascii="Arial" w:hAnsi="Arial" w:cs="Arial"/>
        </w:rPr>
        <w:t xml:space="preserve"> </w:t>
      </w:r>
      <w:r w:rsidR="006142E2" w:rsidRPr="008B0F02">
        <w:rPr>
          <w:rFonts w:ascii="Arial" w:hAnsi="Arial" w:cs="Arial"/>
          <w:b/>
        </w:rPr>
        <w:t>12.</w:t>
      </w:r>
      <w:r w:rsidR="006142E2" w:rsidRPr="008B0F02">
        <w:rPr>
          <w:rFonts w:ascii="Arial" w:hAnsi="Arial" w:cs="Arial"/>
        </w:rPr>
        <w:t xml:space="preserve"> </w:t>
      </w:r>
      <w:r w:rsidR="006142E2" w:rsidRPr="008B0F02">
        <w:rPr>
          <w:rFonts w:ascii="Arial" w:hAnsi="Arial" w:cs="Arial"/>
          <w:b/>
          <w:bCs/>
          <w:color w:val="000000"/>
        </w:rPr>
        <w:t>БЛАГОУСТРОЙСТВО УЧАСТКОВ ИНДИВИДУАЛЬНОЙ ЗАСТРОЙКИ И САДОВЫХ, ОГОРОДНЫХ, ДАЧНЫХ ЗЕМЕЛЬНЫХ УЧАСТКОВ.</w:t>
      </w:r>
    </w:p>
    <w:p w:rsidR="006142E2" w:rsidRPr="008B0F02" w:rsidRDefault="008B0F0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1.3.1</w:t>
      </w:r>
      <w:proofErr w:type="gramStart"/>
      <w:r w:rsidR="006142E2" w:rsidRPr="008B0F02">
        <w:rPr>
          <w:rFonts w:ascii="Arial" w:hAnsi="Arial" w:cs="Arial"/>
        </w:rPr>
        <w:t xml:space="preserve"> Д</w:t>
      </w:r>
      <w:proofErr w:type="gramEnd"/>
      <w:r w:rsidR="006142E2" w:rsidRPr="008B0F02">
        <w:rPr>
          <w:rFonts w:ascii="Arial" w:hAnsi="Arial" w:cs="Arial"/>
        </w:rPr>
        <w:t>ополнить пунктом 12.2 следующего содержания: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12.</w:t>
      </w:r>
      <w:r w:rsidR="008B0F02">
        <w:rPr>
          <w:rFonts w:ascii="Arial" w:hAnsi="Arial" w:cs="Arial"/>
        </w:rPr>
        <w:t>2</w:t>
      </w:r>
      <w:r w:rsidRPr="008B0F02">
        <w:rPr>
          <w:rFonts w:ascii="Arial" w:hAnsi="Arial" w:cs="Arial"/>
        </w:rPr>
        <w:t xml:space="preserve"> Порядок определения границ прилегающей территории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 xml:space="preserve">1. </w:t>
      </w:r>
      <w:proofErr w:type="gramStart"/>
      <w:r w:rsidRPr="008B0F02">
        <w:rPr>
          <w:rFonts w:ascii="Arial" w:hAnsi="Arial" w:cs="Arial"/>
        </w:rPr>
        <w:t>Границы прилегающей территории определяются в отношении территорий общего пользования, которые прилегают (то есть имеют общую границу) к зданию, строению, сооружению, земельному участку в случае, если такой земельный участок образован (далее - земельный участок),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назначения, их площади и протяженности указанной общей границы, а также</w:t>
      </w:r>
      <w:proofErr w:type="gramEnd"/>
      <w:r w:rsidRPr="008B0F02">
        <w:rPr>
          <w:rFonts w:ascii="Arial" w:hAnsi="Arial" w:cs="Arial"/>
        </w:rPr>
        <w:t xml:space="preserve"> иных требований настоящих Правил.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2. Границы прилегающей территории определяются с учетом следующих ограничений и условий: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3) пересечение границ прилегающих территорий, за исключением случая установления общих смежных границ прилегающих территорий, не допускается;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8B0F02">
        <w:rPr>
          <w:rFonts w:ascii="Arial" w:hAnsi="Arial" w:cs="Arial"/>
        </w:rPr>
        <w:t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не может</w:t>
      </w:r>
      <w:proofErr w:type="gramEnd"/>
      <w:r w:rsidRPr="008B0F02">
        <w:rPr>
          <w:rFonts w:ascii="Arial" w:hAnsi="Arial" w:cs="Arial"/>
        </w:rPr>
        <w:t xml:space="preserve"> иметь смежные (общие) границы с другими прилегающими территориями (для исключения вклинивания, </w:t>
      </w:r>
      <w:proofErr w:type="spellStart"/>
      <w:r w:rsidRPr="008B0F02">
        <w:rPr>
          <w:rFonts w:ascii="Arial" w:hAnsi="Arial" w:cs="Arial"/>
        </w:rPr>
        <w:t>вкрапливания</w:t>
      </w:r>
      <w:proofErr w:type="spellEnd"/>
      <w:r w:rsidRPr="008B0F02">
        <w:rPr>
          <w:rFonts w:ascii="Arial" w:hAnsi="Arial" w:cs="Arial"/>
        </w:rPr>
        <w:t>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 xml:space="preserve">3. Границы прилегающей территории отображаются на схеме границ прилегающей территории на кадастровом плане территории (далее - схема границ прилегающей территории). В схеме границ прилегающей территории также указываются кадастровый номер и адрес здания, строения, сооружения, </w:t>
      </w:r>
      <w:r w:rsidRPr="008B0F02">
        <w:rPr>
          <w:rFonts w:ascii="Arial" w:hAnsi="Arial" w:cs="Arial"/>
        </w:rPr>
        <w:lastRenderedPageBreak/>
        <w:t>земельного участка, в отношении которого устанавливаются границы прилегающей территории, площадь прилегающей территории, условный номер прилегающей территории.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 xml:space="preserve">4. </w:t>
      </w:r>
      <w:proofErr w:type="gramStart"/>
      <w:r w:rsidRPr="008B0F02">
        <w:rPr>
          <w:rFonts w:ascii="Arial" w:hAnsi="Arial" w:cs="Arial"/>
        </w:rPr>
        <w:t>Подготовка схемы границ прилегающих территорий осуществляется в соответствии с настоящими Правилами уполномоченным органом местного самоуправления самостоятельно, подведомственными указанному органу муниципальными (бюджетными или автономными) учреждениями либо иными лицами, привлекаемыми им на основании муниципального контракта, заключенного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proofErr w:type="gramEnd"/>
      <w:r w:rsidRPr="008B0F02">
        <w:rPr>
          <w:rFonts w:ascii="Arial" w:hAnsi="Arial" w:cs="Arial"/>
        </w:rPr>
        <w:t xml:space="preserve"> Подготовка схемы границ прилегающих территорий может осуществляться физическими или юридическими лицами за счет их средств.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 xml:space="preserve">5. Форма схемы границ прилегающей территории, требования к ее подготовке, а также требования к точности и методам </w:t>
      </w:r>
      <w:proofErr w:type="gramStart"/>
      <w:r w:rsidRPr="008B0F02">
        <w:rPr>
          <w:rFonts w:ascii="Arial" w:hAnsi="Arial" w:cs="Arial"/>
        </w:rPr>
        <w:t>определения координат характерных точек границ прилегающей территории</w:t>
      </w:r>
      <w:proofErr w:type="gramEnd"/>
      <w:r w:rsidRPr="008B0F02">
        <w:rPr>
          <w:rFonts w:ascii="Arial" w:hAnsi="Arial" w:cs="Arial"/>
        </w:rPr>
        <w:t xml:space="preserve"> устанавливаются уполномоченным исполнительным органом государственной власти Иркутской области (далее - уполномоченный орган).</w:t>
      </w:r>
    </w:p>
    <w:p w:rsidR="006142E2" w:rsidRPr="008B0F02" w:rsidRDefault="006142E2" w:rsidP="006142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 xml:space="preserve">6. </w:t>
      </w:r>
      <w:proofErr w:type="gramStart"/>
      <w:r w:rsidRPr="008B0F02">
        <w:rPr>
          <w:rFonts w:ascii="Arial" w:hAnsi="Arial" w:cs="Arial"/>
        </w:rPr>
        <w:t>Установление и изменение границ прилегающей территории осуществляется путем утверждения Думой МО «</w:t>
      </w:r>
      <w:proofErr w:type="spellStart"/>
      <w:r w:rsidR="00697C96">
        <w:rPr>
          <w:rFonts w:ascii="Arial" w:hAnsi="Arial" w:cs="Arial"/>
        </w:rPr>
        <w:t>Люры</w:t>
      </w:r>
      <w:proofErr w:type="spellEnd"/>
      <w:r w:rsidRPr="008B0F02">
        <w:rPr>
          <w:rFonts w:ascii="Arial" w:hAnsi="Arial" w:cs="Arial"/>
        </w:rPr>
        <w:t>» схемы границ прилегающих территорий в составе правил благоустройства в соответствии с требованиями статьи 45.1 Федерального закона от 6 октября 2003 года N 131-ФЗ "Об общих принципах организации местного самоуправления в Российской Федерации" и статьи 5.1 Градостроительного кодекса Российской Федерации.</w:t>
      </w:r>
      <w:proofErr w:type="gramEnd"/>
    </w:p>
    <w:p w:rsidR="006142E2" w:rsidRPr="008B0F02" w:rsidRDefault="006142E2" w:rsidP="00925782">
      <w:pPr>
        <w:pStyle w:val="1"/>
      </w:pPr>
      <w:r w:rsidRPr="008B0F02">
        <w:t>7. Администрация МО «</w:t>
      </w:r>
      <w:proofErr w:type="spellStart"/>
      <w:r w:rsidR="00697C96">
        <w:t>Люры</w:t>
      </w:r>
      <w:proofErr w:type="spellEnd"/>
      <w:r w:rsidRPr="008B0F02">
        <w:t>»  не позднее 10 (десяти) рабочих дней со дня утверждения схемы границ прилегающей территории направляет информацию об утверждении такой схемы в уполномоченный орган.</w:t>
      </w:r>
    </w:p>
    <w:p w:rsidR="000D41AB" w:rsidRPr="00925782" w:rsidRDefault="006142E2" w:rsidP="00925782">
      <w:pPr>
        <w:pStyle w:val="1"/>
      </w:pPr>
      <w:r w:rsidRPr="00925782">
        <w:t xml:space="preserve">8. </w:t>
      </w:r>
      <w:proofErr w:type="gramStart"/>
      <w:r w:rsidRPr="00925782">
        <w:t>Утвержденные схемы границ прилегающих территорий публикуются в порядке, установленном для официального опубликования муниципальных правовых актов, и размещаются на официальном сайте МО «</w:t>
      </w:r>
      <w:proofErr w:type="spellStart"/>
      <w:r w:rsidR="00697C96" w:rsidRPr="00925782">
        <w:t>Люры</w:t>
      </w:r>
      <w:proofErr w:type="spellEnd"/>
      <w:r w:rsidRPr="00925782">
        <w:t>» (при наличии такого официального сайта) и уполномоченного органа в информационно-телекоммуникационной сети "Интернет", а также подлежат размещению в информационной системе обеспечения градостроительной деятельности не позднее 1 (одного) месяца со дня их утверждения, если иные сроки не установлены для официального</w:t>
      </w:r>
      <w:proofErr w:type="gramEnd"/>
      <w:r w:rsidRPr="00925782">
        <w:t xml:space="preserve"> опубликования муниципальных правовых актов.</w:t>
      </w:r>
    </w:p>
    <w:p w:rsidR="000207EB" w:rsidRPr="008B0F02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8B0F02">
        <w:rPr>
          <w:rFonts w:ascii="Arial" w:hAnsi="Arial" w:cs="Arial"/>
        </w:rPr>
        <w:tab/>
      </w:r>
      <w:r w:rsidR="00700A1F" w:rsidRPr="008B0F02">
        <w:rPr>
          <w:rFonts w:ascii="Arial" w:hAnsi="Arial" w:cs="Arial"/>
        </w:rPr>
        <w:t>2</w:t>
      </w:r>
      <w:r w:rsidRPr="008B0F02">
        <w:rPr>
          <w:rFonts w:ascii="Arial" w:hAnsi="Arial" w:cs="Arial"/>
        </w:rPr>
        <w:t>. Настоящее решение вступает в силу с момента официального опубликования.</w:t>
      </w:r>
    </w:p>
    <w:p w:rsidR="000207EB" w:rsidRPr="007D6151" w:rsidRDefault="000207EB" w:rsidP="000207EB">
      <w:pPr>
        <w:spacing w:after="0"/>
        <w:rPr>
          <w:sz w:val="24"/>
          <w:szCs w:val="24"/>
        </w:rPr>
      </w:pPr>
    </w:p>
    <w:p w:rsidR="00602D2E" w:rsidRPr="007D6151" w:rsidRDefault="00602D2E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2B4500" w:rsidRPr="001636F2" w:rsidRDefault="002B4500" w:rsidP="002B4500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>
        <w:rPr>
          <w:rStyle w:val="FontStyle32"/>
          <w:rFonts w:ascii="Arial" w:hAnsi="Arial" w:cs="Arial"/>
          <w:sz w:val="24"/>
          <w:szCs w:val="24"/>
        </w:rPr>
        <w:t>Люры</w:t>
      </w:r>
      <w:r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2B4500" w:rsidRDefault="002B4500" w:rsidP="002B4500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proofErr w:type="spellStart"/>
      <w:r>
        <w:rPr>
          <w:rStyle w:val="FontStyle32"/>
          <w:rFonts w:ascii="Arial" w:hAnsi="Arial" w:cs="Arial"/>
          <w:sz w:val="24"/>
          <w:szCs w:val="24"/>
        </w:rPr>
        <w:t>Г.А.Мухадаев</w:t>
      </w:r>
      <w:proofErr w:type="spellEnd"/>
    </w:p>
    <w:p w:rsidR="002B4500" w:rsidRDefault="002B4500" w:rsidP="002B4500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2B4500" w:rsidRPr="001636F2" w:rsidRDefault="002B4500" w:rsidP="002B4500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2B4500" w:rsidRPr="001636F2" w:rsidRDefault="002B4500" w:rsidP="002B4500">
      <w:pPr>
        <w:pStyle w:val="Style11"/>
        <w:widowControl/>
        <w:spacing w:line="240" w:lineRule="exact"/>
        <w:rPr>
          <w:rStyle w:val="FontStyle32"/>
          <w:rFonts w:ascii="Arial" w:hAnsi="Arial" w:cs="Arial"/>
        </w:rPr>
      </w:pPr>
      <w:r w:rsidRPr="001636F2">
        <w:rPr>
          <w:rStyle w:val="FontStyle32"/>
          <w:rFonts w:ascii="Arial" w:hAnsi="Arial" w:cs="Arial"/>
        </w:rPr>
        <w:t>Глава МО «</w:t>
      </w:r>
      <w:r>
        <w:rPr>
          <w:rStyle w:val="FontStyle32"/>
          <w:rFonts w:ascii="Arial" w:hAnsi="Arial" w:cs="Arial"/>
        </w:rPr>
        <w:t>Люры</w:t>
      </w:r>
      <w:r w:rsidRPr="001636F2">
        <w:rPr>
          <w:rStyle w:val="FontStyle32"/>
          <w:rFonts w:ascii="Arial" w:hAnsi="Arial" w:cs="Arial"/>
        </w:rPr>
        <w:t>»</w:t>
      </w:r>
    </w:p>
    <w:p w:rsidR="002B4500" w:rsidRDefault="002B4500" w:rsidP="002B4500">
      <w:pPr>
        <w:pStyle w:val="Style11"/>
        <w:widowControl/>
        <w:spacing w:line="240" w:lineRule="exact"/>
        <w:rPr>
          <w:rStyle w:val="FontStyle32"/>
          <w:rFonts w:ascii="Arial" w:hAnsi="Arial" w:cs="Arial"/>
        </w:rPr>
      </w:pPr>
      <w:r>
        <w:rPr>
          <w:rStyle w:val="FontStyle32"/>
          <w:rFonts w:ascii="Arial" w:hAnsi="Arial" w:cs="Arial"/>
        </w:rPr>
        <w:t xml:space="preserve">А.В. </w:t>
      </w:r>
      <w:proofErr w:type="spellStart"/>
      <w:r>
        <w:rPr>
          <w:rStyle w:val="FontStyle32"/>
          <w:rFonts w:ascii="Arial" w:hAnsi="Arial" w:cs="Arial"/>
        </w:rPr>
        <w:t>Буентаева</w:t>
      </w:r>
      <w:proofErr w:type="spellEnd"/>
    </w:p>
    <w:p w:rsidR="00602D2E" w:rsidRPr="007D6151" w:rsidRDefault="00602D2E" w:rsidP="007D6151">
      <w:pPr>
        <w:spacing w:after="0"/>
        <w:rPr>
          <w:sz w:val="24"/>
          <w:szCs w:val="24"/>
        </w:rPr>
      </w:pPr>
    </w:p>
    <w:sectPr w:rsidR="00602D2E" w:rsidRPr="007D6151" w:rsidSect="001E1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D2E"/>
    <w:rsid w:val="000047E0"/>
    <w:rsid w:val="0000612F"/>
    <w:rsid w:val="000133A3"/>
    <w:rsid w:val="00014F0D"/>
    <w:rsid w:val="000207EB"/>
    <w:rsid w:val="000240D3"/>
    <w:rsid w:val="00026308"/>
    <w:rsid w:val="00037A6A"/>
    <w:rsid w:val="0004000A"/>
    <w:rsid w:val="000407A8"/>
    <w:rsid w:val="000426A1"/>
    <w:rsid w:val="000443CC"/>
    <w:rsid w:val="00063B08"/>
    <w:rsid w:val="00071987"/>
    <w:rsid w:val="00073B21"/>
    <w:rsid w:val="00076F4F"/>
    <w:rsid w:val="00086985"/>
    <w:rsid w:val="000A42FD"/>
    <w:rsid w:val="000A5D58"/>
    <w:rsid w:val="000C155F"/>
    <w:rsid w:val="000C3D4E"/>
    <w:rsid w:val="000D10EF"/>
    <w:rsid w:val="000D28AF"/>
    <w:rsid w:val="000D41AB"/>
    <w:rsid w:val="000D6FB7"/>
    <w:rsid w:val="000D74B5"/>
    <w:rsid w:val="000E6C2A"/>
    <w:rsid w:val="000E744F"/>
    <w:rsid w:val="000F0E29"/>
    <w:rsid w:val="000F33D0"/>
    <w:rsid w:val="000F48C1"/>
    <w:rsid w:val="00106AC4"/>
    <w:rsid w:val="00112B85"/>
    <w:rsid w:val="001214B3"/>
    <w:rsid w:val="0013296A"/>
    <w:rsid w:val="00141375"/>
    <w:rsid w:val="00145D3F"/>
    <w:rsid w:val="001564E3"/>
    <w:rsid w:val="001602FA"/>
    <w:rsid w:val="0018415A"/>
    <w:rsid w:val="00186DE7"/>
    <w:rsid w:val="00193BAB"/>
    <w:rsid w:val="00197321"/>
    <w:rsid w:val="001B4C1B"/>
    <w:rsid w:val="001C4A49"/>
    <w:rsid w:val="001E1C86"/>
    <w:rsid w:val="001F3636"/>
    <w:rsid w:val="002258B7"/>
    <w:rsid w:val="00230683"/>
    <w:rsid w:val="00236275"/>
    <w:rsid w:val="0026191D"/>
    <w:rsid w:val="002676C2"/>
    <w:rsid w:val="00267BE9"/>
    <w:rsid w:val="00276B19"/>
    <w:rsid w:val="0028164B"/>
    <w:rsid w:val="002A2BDB"/>
    <w:rsid w:val="002B29B0"/>
    <w:rsid w:val="002B4500"/>
    <w:rsid w:val="002D4E2F"/>
    <w:rsid w:val="002D6100"/>
    <w:rsid w:val="002E0AA5"/>
    <w:rsid w:val="002E386F"/>
    <w:rsid w:val="002F0261"/>
    <w:rsid w:val="002F5F2A"/>
    <w:rsid w:val="003006C4"/>
    <w:rsid w:val="00305494"/>
    <w:rsid w:val="00307D8E"/>
    <w:rsid w:val="003102FB"/>
    <w:rsid w:val="003133FE"/>
    <w:rsid w:val="0032756B"/>
    <w:rsid w:val="00334350"/>
    <w:rsid w:val="00353226"/>
    <w:rsid w:val="003651B4"/>
    <w:rsid w:val="003654E0"/>
    <w:rsid w:val="00365FC3"/>
    <w:rsid w:val="00370043"/>
    <w:rsid w:val="0037047E"/>
    <w:rsid w:val="00377DA5"/>
    <w:rsid w:val="00383156"/>
    <w:rsid w:val="00384C62"/>
    <w:rsid w:val="003939A4"/>
    <w:rsid w:val="00397A2A"/>
    <w:rsid w:val="003B23F3"/>
    <w:rsid w:val="003D0AB9"/>
    <w:rsid w:val="003D74EB"/>
    <w:rsid w:val="003D78E3"/>
    <w:rsid w:val="003E2910"/>
    <w:rsid w:val="003F454C"/>
    <w:rsid w:val="00405058"/>
    <w:rsid w:val="00406E7C"/>
    <w:rsid w:val="0041746F"/>
    <w:rsid w:val="004349A6"/>
    <w:rsid w:val="00435CA6"/>
    <w:rsid w:val="004545F0"/>
    <w:rsid w:val="00455041"/>
    <w:rsid w:val="004552B2"/>
    <w:rsid w:val="00467173"/>
    <w:rsid w:val="00470B1A"/>
    <w:rsid w:val="00474139"/>
    <w:rsid w:val="0047551A"/>
    <w:rsid w:val="00481946"/>
    <w:rsid w:val="00482A82"/>
    <w:rsid w:val="00493137"/>
    <w:rsid w:val="004952F1"/>
    <w:rsid w:val="00496818"/>
    <w:rsid w:val="004C4A38"/>
    <w:rsid w:val="004D0832"/>
    <w:rsid w:val="004D1808"/>
    <w:rsid w:val="004D683A"/>
    <w:rsid w:val="004E07C6"/>
    <w:rsid w:val="004E5AFF"/>
    <w:rsid w:val="004F321D"/>
    <w:rsid w:val="00501D58"/>
    <w:rsid w:val="00507A2A"/>
    <w:rsid w:val="005150E0"/>
    <w:rsid w:val="005152A4"/>
    <w:rsid w:val="00522282"/>
    <w:rsid w:val="005225C9"/>
    <w:rsid w:val="00526255"/>
    <w:rsid w:val="00552FA0"/>
    <w:rsid w:val="005563FC"/>
    <w:rsid w:val="00557BDF"/>
    <w:rsid w:val="00565CD3"/>
    <w:rsid w:val="00580C8C"/>
    <w:rsid w:val="00595EF7"/>
    <w:rsid w:val="005A6DD6"/>
    <w:rsid w:val="005B5B46"/>
    <w:rsid w:val="005C24AF"/>
    <w:rsid w:val="005C6F57"/>
    <w:rsid w:val="005D3D2F"/>
    <w:rsid w:val="005E0E34"/>
    <w:rsid w:val="005E41A2"/>
    <w:rsid w:val="005F3DBB"/>
    <w:rsid w:val="00602D2E"/>
    <w:rsid w:val="00604330"/>
    <w:rsid w:val="00610545"/>
    <w:rsid w:val="00611460"/>
    <w:rsid w:val="006142E2"/>
    <w:rsid w:val="00617FD7"/>
    <w:rsid w:val="00622A5E"/>
    <w:rsid w:val="0062754C"/>
    <w:rsid w:val="00643F2B"/>
    <w:rsid w:val="006505ED"/>
    <w:rsid w:val="006530D6"/>
    <w:rsid w:val="00664C1B"/>
    <w:rsid w:val="006676AD"/>
    <w:rsid w:val="00667731"/>
    <w:rsid w:val="00673681"/>
    <w:rsid w:val="006817A0"/>
    <w:rsid w:val="00684F27"/>
    <w:rsid w:val="00697C96"/>
    <w:rsid w:val="006A1068"/>
    <w:rsid w:val="006A655B"/>
    <w:rsid w:val="006C56E8"/>
    <w:rsid w:val="006F500B"/>
    <w:rsid w:val="006F5520"/>
    <w:rsid w:val="00700A1F"/>
    <w:rsid w:val="00704D4A"/>
    <w:rsid w:val="00722DB2"/>
    <w:rsid w:val="00722F8B"/>
    <w:rsid w:val="0072716F"/>
    <w:rsid w:val="00733521"/>
    <w:rsid w:val="007704A1"/>
    <w:rsid w:val="00777152"/>
    <w:rsid w:val="0078138A"/>
    <w:rsid w:val="00792D55"/>
    <w:rsid w:val="007C001C"/>
    <w:rsid w:val="007D6151"/>
    <w:rsid w:val="007D6BA4"/>
    <w:rsid w:val="007F6BAD"/>
    <w:rsid w:val="0081064E"/>
    <w:rsid w:val="008137FF"/>
    <w:rsid w:val="00822978"/>
    <w:rsid w:val="00834BE4"/>
    <w:rsid w:val="00842738"/>
    <w:rsid w:val="00855FD1"/>
    <w:rsid w:val="00856C48"/>
    <w:rsid w:val="00860CB0"/>
    <w:rsid w:val="0086483A"/>
    <w:rsid w:val="0086495C"/>
    <w:rsid w:val="00874B8C"/>
    <w:rsid w:val="0087689C"/>
    <w:rsid w:val="0088043A"/>
    <w:rsid w:val="008866F1"/>
    <w:rsid w:val="00895819"/>
    <w:rsid w:val="0089787B"/>
    <w:rsid w:val="008A0A28"/>
    <w:rsid w:val="008A4E03"/>
    <w:rsid w:val="008B0F02"/>
    <w:rsid w:val="008B5568"/>
    <w:rsid w:val="008F53D4"/>
    <w:rsid w:val="00901F61"/>
    <w:rsid w:val="00921726"/>
    <w:rsid w:val="00921D32"/>
    <w:rsid w:val="00925782"/>
    <w:rsid w:val="00935202"/>
    <w:rsid w:val="009442BB"/>
    <w:rsid w:val="00954D02"/>
    <w:rsid w:val="009556FF"/>
    <w:rsid w:val="00955DE5"/>
    <w:rsid w:val="00957D39"/>
    <w:rsid w:val="009612BC"/>
    <w:rsid w:val="00972396"/>
    <w:rsid w:val="009723B9"/>
    <w:rsid w:val="00985233"/>
    <w:rsid w:val="00993350"/>
    <w:rsid w:val="00997D2B"/>
    <w:rsid w:val="009A5148"/>
    <w:rsid w:val="009B2789"/>
    <w:rsid w:val="009C1BBD"/>
    <w:rsid w:val="009D3477"/>
    <w:rsid w:val="009D7272"/>
    <w:rsid w:val="009E2A0C"/>
    <w:rsid w:val="009E5F36"/>
    <w:rsid w:val="00A02DB2"/>
    <w:rsid w:val="00A0331A"/>
    <w:rsid w:val="00A0523A"/>
    <w:rsid w:val="00A11C26"/>
    <w:rsid w:val="00A16FD2"/>
    <w:rsid w:val="00A2391F"/>
    <w:rsid w:val="00A24E12"/>
    <w:rsid w:val="00A44D57"/>
    <w:rsid w:val="00A507F9"/>
    <w:rsid w:val="00A538BB"/>
    <w:rsid w:val="00A61FD9"/>
    <w:rsid w:val="00A70381"/>
    <w:rsid w:val="00A8112B"/>
    <w:rsid w:val="00A8247A"/>
    <w:rsid w:val="00A82D5A"/>
    <w:rsid w:val="00A8547D"/>
    <w:rsid w:val="00A869A0"/>
    <w:rsid w:val="00A908F2"/>
    <w:rsid w:val="00A962A2"/>
    <w:rsid w:val="00AA2373"/>
    <w:rsid w:val="00AB4EB3"/>
    <w:rsid w:val="00AC58F8"/>
    <w:rsid w:val="00AC7E54"/>
    <w:rsid w:val="00AD1D41"/>
    <w:rsid w:val="00AD2EBF"/>
    <w:rsid w:val="00AE0423"/>
    <w:rsid w:val="00AE1AD3"/>
    <w:rsid w:val="00B00FE5"/>
    <w:rsid w:val="00B10229"/>
    <w:rsid w:val="00B10C8D"/>
    <w:rsid w:val="00B231A6"/>
    <w:rsid w:val="00B242C1"/>
    <w:rsid w:val="00B26EAA"/>
    <w:rsid w:val="00B30302"/>
    <w:rsid w:val="00B54AE3"/>
    <w:rsid w:val="00B62818"/>
    <w:rsid w:val="00B62ECE"/>
    <w:rsid w:val="00B75F28"/>
    <w:rsid w:val="00B76A57"/>
    <w:rsid w:val="00B7778E"/>
    <w:rsid w:val="00B83510"/>
    <w:rsid w:val="00B936FA"/>
    <w:rsid w:val="00B96BE3"/>
    <w:rsid w:val="00BA3909"/>
    <w:rsid w:val="00BA456C"/>
    <w:rsid w:val="00BB22A1"/>
    <w:rsid w:val="00BB4929"/>
    <w:rsid w:val="00BB560B"/>
    <w:rsid w:val="00BB67B4"/>
    <w:rsid w:val="00BC74A2"/>
    <w:rsid w:val="00BD6004"/>
    <w:rsid w:val="00BE267F"/>
    <w:rsid w:val="00BF06A2"/>
    <w:rsid w:val="00BF112F"/>
    <w:rsid w:val="00BF1725"/>
    <w:rsid w:val="00BF6A74"/>
    <w:rsid w:val="00C07E42"/>
    <w:rsid w:val="00C10842"/>
    <w:rsid w:val="00C206ED"/>
    <w:rsid w:val="00C21B89"/>
    <w:rsid w:val="00C25634"/>
    <w:rsid w:val="00C74177"/>
    <w:rsid w:val="00CA033D"/>
    <w:rsid w:val="00CA1056"/>
    <w:rsid w:val="00CA5342"/>
    <w:rsid w:val="00CB4A2C"/>
    <w:rsid w:val="00CB727E"/>
    <w:rsid w:val="00CC2C32"/>
    <w:rsid w:val="00CC7B69"/>
    <w:rsid w:val="00D015FB"/>
    <w:rsid w:val="00D06086"/>
    <w:rsid w:val="00D10EEF"/>
    <w:rsid w:val="00D11B01"/>
    <w:rsid w:val="00D144FA"/>
    <w:rsid w:val="00D15865"/>
    <w:rsid w:val="00D2021A"/>
    <w:rsid w:val="00D21FD8"/>
    <w:rsid w:val="00D236F0"/>
    <w:rsid w:val="00D427F4"/>
    <w:rsid w:val="00D6072F"/>
    <w:rsid w:val="00D67854"/>
    <w:rsid w:val="00D73A65"/>
    <w:rsid w:val="00D7680D"/>
    <w:rsid w:val="00D841F0"/>
    <w:rsid w:val="00D8593A"/>
    <w:rsid w:val="00D9754F"/>
    <w:rsid w:val="00DA1437"/>
    <w:rsid w:val="00DA3A6A"/>
    <w:rsid w:val="00DA47B5"/>
    <w:rsid w:val="00DB064B"/>
    <w:rsid w:val="00DB338A"/>
    <w:rsid w:val="00DB3C90"/>
    <w:rsid w:val="00DB687E"/>
    <w:rsid w:val="00DB7CA4"/>
    <w:rsid w:val="00DC0F27"/>
    <w:rsid w:val="00DC2972"/>
    <w:rsid w:val="00DD5561"/>
    <w:rsid w:val="00DF1163"/>
    <w:rsid w:val="00DF2FB4"/>
    <w:rsid w:val="00E00BFD"/>
    <w:rsid w:val="00E05BD6"/>
    <w:rsid w:val="00E17D4D"/>
    <w:rsid w:val="00E2433C"/>
    <w:rsid w:val="00E24378"/>
    <w:rsid w:val="00E25414"/>
    <w:rsid w:val="00E25ADB"/>
    <w:rsid w:val="00E53122"/>
    <w:rsid w:val="00E57036"/>
    <w:rsid w:val="00E80996"/>
    <w:rsid w:val="00E83FE9"/>
    <w:rsid w:val="00EA083F"/>
    <w:rsid w:val="00EA2E1E"/>
    <w:rsid w:val="00EA6563"/>
    <w:rsid w:val="00EB3D36"/>
    <w:rsid w:val="00EB6658"/>
    <w:rsid w:val="00EC0F7E"/>
    <w:rsid w:val="00ED1134"/>
    <w:rsid w:val="00ED1B32"/>
    <w:rsid w:val="00ED490E"/>
    <w:rsid w:val="00ED5F2C"/>
    <w:rsid w:val="00EF7257"/>
    <w:rsid w:val="00EF7A5D"/>
    <w:rsid w:val="00F02289"/>
    <w:rsid w:val="00F34AD6"/>
    <w:rsid w:val="00F36E0E"/>
    <w:rsid w:val="00F3799D"/>
    <w:rsid w:val="00F41F4E"/>
    <w:rsid w:val="00F45B25"/>
    <w:rsid w:val="00F556FC"/>
    <w:rsid w:val="00F55CB3"/>
    <w:rsid w:val="00F80740"/>
    <w:rsid w:val="00F83226"/>
    <w:rsid w:val="00F85C1B"/>
    <w:rsid w:val="00F93318"/>
    <w:rsid w:val="00F941B6"/>
    <w:rsid w:val="00F944F5"/>
    <w:rsid w:val="00F95D7B"/>
    <w:rsid w:val="00FA0913"/>
    <w:rsid w:val="00FA288D"/>
    <w:rsid w:val="00FD1B84"/>
    <w:rsid w:val="00FD5D36"/>
    <w:rsid w:val="00FE41BE"/>
    <w:rsid w:val="00FE6BE9"/>
    <w:rsid w:val="00FF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602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2B4500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rsid w:val="002B4500"/>
    <w:rPr>
      <w:rFonts w:ascii="Times New Roman" w:hAnsi="Times New Roman" w:cs="Times New Roman"/>
      <w:sz w:val="22"/>
      <w:szCs w:val="22"/>
    </w:rPr>
  </w:style>
  <w:style w:type="paragraph" w:customStyle="1" w:styleId="1">
    <w:name w:val="Стиль1"/>
    <w:basedOn w:val="a3"/>
    <w:link w:val="10"/>
    <w:qFormat/>
    <w:rsid w:val="00925782"/>
    <w:pPr>
      <w:spacing w:before="0" w:beforeAutospacing="0" w:after="0" w:afterAutospacing="0"/>
      <w:ind w:firstLine="709"/>
      <w:jc w:val="both"/>
    </w:pPr>
    <w:rPr>
      <w:rFonts w:ascii="Arial" w:hAnsi="Arial" w:cs="Arial"/>
    </w:rPr>
  </w:style>
  <w:style w:type="character" w:customStyle="1" w:styleId="a4">
    <w:name w:val="Обычный (веб) Знак"/>
    <w:basedOn w:val="a0"/>
    <w:link w:val="a3"/>
    <w:uiPriority w:val="99"/>
    <w:rsid w:val="009257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Стиль1 Знак"/>
    <w:basedOn w:val="a4"/>
    <w:link w:val="1"/>
    <w:rsid w:val="00925782"/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602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2B4500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rsid w:val="002B4500"/>
    <w:rPr>
      <w:rFonts w:ascii="Times New Roman" w:hAnsi="Times New Roman" w:cs="Times New Roman"/>
      <w:sz w:val="22"/>
      <w:szCs w:val="22"/>
    </w:rPr>
  </w:style>
  <w:style w:type="paragraph" w:customStyle="1" w:styleId="1">
    <w:name w:val="Стиль1"/>
    <w:basedOn w:val="a3"/>
    <w:link w:val="10"/>
    <w:qFormat/>
    <w:rsid w:val="00925782"/>
    <w:pPr>
      <w:spacing w:before="0" w:beforeAutospacing="0" w:after="0" w:afterAutospacing="0"/>
      <w:ind w:firstLine="709"/>
      <w:jc w:val="both"/>
    </w:pPr>
    <w:rPr>
      <w:rFonts w:ascii="Arial" w:hAnsi="Arial" w:cs="Arial"/>
    </w:rPr>
  </w:style>
  <w:style w:type="character" w:customStyle="1" w:styleId="a4">
    <w:name w:val="Обычный (веб) Знак"/>
    <w:basedOn w:val="a0"/>
    <w:link w:val="a3"/>
    <w:uiPriority w:val="99"/>
    <w:rsid w:val="009257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Стиль1 Знак"/>
    <w:basedOn w:val="a4"/>
    <w:link w:val="1"/>
    <w:rsid w:val="00925782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3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1175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ForhaxeD</cp:lastModifiedBy>
  <cp:revision>4</cp:revision>
  <dcterms:created xsi:type="dcterms:W3CDTF">2019-08-08T08:00:00Z</dcterms:created>
  <dcterms:modified xsi:type="dcterms:W3CDTF">2019-08-15T01:57:00Z</dcterms:modified>
</cp:coreProperties>
</file>