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A0501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3</w:t>
      </w:r>
      <w:r w:rsidRPr="00A0501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.12.202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4</w:t>
      </w:r>
      <w:r w:rsidRPr="00A0501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Pr="00A0501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</w:t>
      </w:r>
      <w:r w:rsidRPr="00A0501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. №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76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0501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РОССИЙСКАЯ ФЕДЕРАЦИЯ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0501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ИРКУТСКАЯ ОБЛАСТЬ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0501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БАЯНДАЕВСКИЙ РАЙОН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0501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МУНИЦИПАЛЬНОЕ ОБРАЗОВАНИЕ «ЛЮРЫ»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0501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АДМИНИСТРАЦИЯ 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0501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ПОСТАНОВЛЕНИЕ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A0501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Об утверждении Программы профилактики </w:t>
      </w:r>
      <w:r w:rsidRPr="00A0501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рисков причинения вреда (ущерба) охраняемым законом ценностям по муниципальному контролю в сфере благоустройства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A0501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на территории </w:t>
      </w:r>
      <w:proofErr w:type="gramStart"/>
      <w:r w:rsidRPr="00A0501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муниципального</w:t>
      </w:r>
      <w:proofErr w:type="gramEnd"/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0501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образования «ЛЮРЫ» на 202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5</w:t>
      </w:r>
      <w:r w:rsidRPr="00A0501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год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ст. 44 Федерального закона </w:t>
      </w:r>
      <w:r w:rsidRPr="00A0501E">
        <w:rPr>
          <w:rFonts w:ascii="Arial" w:eastAsia="Times New Roman" w:hAnsi="Arial" w:cs="Arial"/>
          <w:color w:val="22272F"/>
          <w:sz w:val="24"/>
          <w:szCs w:val="24"/>
          <w:shd w:val="clear" w:color="auto" w:fill="FFFFFF"/>
          <w:lang w:eastAsia="ru-RU"/>
        </w:rPr>
        <w:t>от 31.07.2020 г. № 248-ФЗ «О государственном контроле (надзоре) и муниципальном контроле в Российской Федерации», на основании п</w:t>
      </w:r>
      <w:r w:rsidRPr="00A0501E">
        <w:rPr>
          <w:rFonts w:ascii="Arial" w:eastAsia="Times New Roman" w:hAnsi="Arial" w:cs="Arial"/>
          <w:iCs/>
          <w:sz w:val="24"/>
          <w:szCs w:val="24"/>
          <w:shd w:val="clear" w:color="auto" w:fill="FFFFFF"/>
          <w:lang w:eastAsia="ru-RU"/>
        </w:rPr>
        <w:t xml:space="preserve">остановления </w:t>
      </w:r>
      <w:r w:rsidRPr="00A0501E">
        <w:rPr>
          <w:rFonts w:ascii="Arial" w:eastAsia="Times New Roman" w:hAnsi="Arial" w:cs="Arial"/>
          <w:i/>
          <w:sz w:val="24"/>
          <w:szCs w:val="24"/>
          <w:shd w:val="clear" w:color="auto" w:fill="FFFFFF"/>
          <w:lang w:eastAsia="ru-RU"/>
        </w:rPr>
        <w:t> </w:t>
      </w:r>
      <w:r w:rsidRPr="00A0501E">
        <w:rPr>
          <w:rFonts w:ascii="Arial" w:eastAsia="Times New Roman" w:hAnsi="Arial" w:cs="Arial"/>
          <w:iCs/>
          <w:sz w:val="24"/>
          <w:szCs w:val="24"/>
          <w:shd w:val="clear" w:color="auto" w:fill="FFFFFF"/>
          <w:lang w:eastAsia="ru-RU"/>
        </w:rPr>
        <w:t>Правительства</w:t>
      </w:r>
      <w:r w:rsidRPr="00A0501E">
        <w:rPr>
          <w:rFonts w:ascii="Arial" w:eastAsia="Times New Roman" w:hAnsi="Arial" w:cs="Arial"/>
          <w:i/>
          <w:sz w:val="24"/>
          <w:szCs w:val="24"/>
          <w:shd w:val="clear" w:color="auto" w:fill="FFFFFF"/>
          <w:lang w:eastAsia="ru-RU"/>
        </w:rPr>
        <w:t> </w:t>
      </w:r>
      <w:r w:rsidRPr="00A0501E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Российской Федерации от 25.06.2021 г. № </w:t>
      </w:r>
      <w:r w:rsidRPr="00A0501E">
        <w:rPr>
          <w:rFonts w:ascii="Arial" w:eastAsia="Times New Roman" w:hAnsi="Arial" w:cs="Arial"/>
          <w:iCs/>
          <w:sz w:val="24"/>
          <w:szCs w:val="24"/>
          <w:shd w:val="clear" w:color="auto" w:fill="FFFFFF"/>
          <w:lang w:eastAsia="ru-RU"/>
        </w:rPr>
        <w:t>990</w:t>
      </w:r>
      <w:r w:rsidRPr="00A0501E">
        <w:rPr>
          <w:rFonts w:ascii="Arial" w:eastAsia="Times New Roman" w:hAnsi="Arial" w:cs="Arial"/>
          <w:i/>
          <w:iCs/>
          <w:sz w:val="24"/>
          <w:szCs w:val="24"/>
          <w:shd w:val="clear" w:color="auto" w:fill="FFFFFF"/>
          <w:lang w:eastAsia="ru-RU"/>
        </w:rPr>
        <w:t xml:space="preserve"> </w:t>
      </w:r>
      <w:r w:rsidRPr="00A0501E">
        <w:rPr>
          <w:rFonts w:ascii="Arial" w:eastAsia="Times New Roman" w:hAnsi="Arial" w:cs="Arial"/>
          <w:iCs/>
          <w:sz w:val="24"/>
          <w:szCs w:val="24"/>
          <w:shd w:val="clear" w:color="auto" w:fill="FFFFFF"/>
          <w:lang w:eastAsia="ru-RU"/>
        </w:rPr>
        <w:t>«</w:t>
      </w:r>
      <w:r w:rsidRPr="00A0501E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 при осуществлении муниципального контроля в сфере благоустройства, на основании ст.6</w:t>
      </w:r>
      <w:proofErr w:type="gramEnd"/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 Устава муниципального образования «</w:t>
      </w:r>
      <w:proofErr w:type="spellStart"/>
      <w:r w:rsidRPr="00A0501E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0501E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Программу профилактики </w:t>
      </w:r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>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«</w:t>
      </w:r>
      <w:proofErr w:type="spellStart"/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>Люры</w:t>
      </w:r>
      <w:proofErr w:type="spellEnd"/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 202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5</w:t>
      </w:r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</w:t>
      </w:r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(Приложение).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Pr="00A0501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A0501E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на официальном сайте администрации муниципального образования «</w:t>
      </w:r>
      <w:proofErr w:type="spellStart"/>
      <w:r w:rsidRPr="00A0501E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A0501E">
        <w:rPr>
          <w:rFonts w:ascii="Arial" w:eastAsia="Times New Roman" w:hAnsi="Arial" w:cs="Arial"/>
          <w:sz w:val="24"/>
          <w:szCs w:val="24"/>
          <w:lang w:eastAsia="ru-RU"/>
        </w:rPr>
        <w:t>» в сети Интернет.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>3.Настоящее постановление вступает в силу со дня его официального опубликования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>4. Контроль исполнения настоящего постановления оставляю за собой.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>Глава МО «</w:t>
      </w:r>
      <w:proofErr w:type="spellStart"/>
      <w:r w:rsidRPr="00A0501E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A0501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A0501E">
        <w:rPr>
          <w:rFonts w:ascii="Arial" w:eastAsia="Times New Roman" w:hAnsi="Arial" w:cs="Arial"/>
          <w:sz w:val="24"/>
          <w:szCs w:val="24"/>
          <w:lang w:eastAsia="ru-RU"/>
        </w:rPr>
        <w:t>Педранов</w:t>
      </w:r>
      <w:proofErr w:type="spellEnd"/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 И.Г.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A0501E">
        <w:rPr>
          <w:rFonts w:ascii="Courier New" w:eastAsia="Times New Roman" w:hAnsi="Courier New" w:cs="Courier New"/>
          <w:lang w:eastAsia="ru-RU"/>
        </w:rPr>
        <w:t xml:space="preserve">Приложение 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A0501E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A0501E">
        <w:rPr>
          <w:rFonts w:ascii="Courier New" w:eastAsia="Times New Roman" w:hAnsi="Courier New" w:cs="Courier New"/>
          <w:lang w:eastAsia="ru-RU"/>
        </w:rPr>
        <w:t>муниципального образования «</w:t>
      </w:r>
      <w:proofErr w:type="spellStart"/>
      <w:r w:rsidRPr="00A0501E">
        <w:rPr>
          <w:rFonts w:ascii="Courier New" w:eastAsia="Times New Roman" w:hAnsi="Courier New" w:cs="Courier New"/>
          <w:lang w:eastAsia="ru-RU"/>
        </w:rPr>
        <w:t>Люры</w:t>
      </w:r>
      <w:proofErr w:type="spellEnd"/>
      <w:r w:rsidRPr="00A0501E">
        <w:rPr>
          <w:rFonts w:ascii="Courier New" w:eastAsia="Times New Roman" w:hAnsi="Courier New" w:cs="Courier New"/>
          <w:lang w:eastAsia="ru-RU"/>
        </w:rPr>
        <w:t xml:space="preserve">» 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A0501E">
        <w:rPr>
          <w:rFonts w:ascii="Courier New" w:eastAsia="Times New Roman" w:hAnsi="Courier New" w:cs="Courier New"/>
          <w:lang w:eastAsia="ru-RU"/>
        </w:rPr>
        <w:t xml:space="preserve">от </w:t>
      </w:r>
      <w:r>
        <w:rPr>
          <w:rFonts w:ascii="Courier New" w:eastAsia="Times New Roman" w:hAnsi="Courier New" w:cs="Courier New"/>
          <w:lang w:eastAsia="ru-RU"/>
        </w:rPr>
        <w:t>23</w:t>
      </w:r>
      <w:r w:rsidRPr="00A0501E">
        <w:rPr>
          <w:rFonts w:ascii="Courier New" w:eastAsia="Times New Roman" w:hAnsi="Courier New" w:cs="Courier New"/>
          <w:lang w:eastAsia="ru-RU"/>
        </w:rPr>
        <w:t>.12.202</w:t>
      </w:r>
      <w:r>
        <w:rPr>
          <w:rFonts w:ascii="Courier New" w:eastAsia="Times New Roman" w:hAnsi="Courier New" w:cs="Courier New"/>
          <w:lang w:eastAsia="ru-RU"/>
        </w:rPr>
        <w:t>4</w:t>
      </w:r>
      <w:r w:rsidRPr="00A0501E">
        <w:rPr>
          <w:rFonts w:ascii="Courier New" w:eastAsia="Times New Roman" w:hAnsi="Courier New" w:cs="Courier New"/>
          <w:lang w:eastAsia="ru-RU"/>
        </w:rPr>
        <w:t xml:space="preserve"> г. №</w:t>
      </w:r>
      <w:r>
        <w:rPr>
          <w:rFonts w:ascii="Courier New" w:eastAsia="Times New Roman" w:hAnsi="Courier New" w:cs="Courier New"/>
          <w:lang w:eastAsia="ru-RU"/>
        </w:rPr>
        <w:t>76</w:t>
      </w:r>
      <w:r w:rsidRPr="00A0501E">
        <w:rPr>
          <w:rFonts w:ascii="Courier New" w:eastAsia="Times New Roman" w:hAnsi="Courier New" w:cs="Courier New"/>
          <w:lang w:eastAsia="ru-RU"/>
        </w:rPr>
        <w:t xml:space="preserve"> 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0" w:name="Par44"/>
      <w:bookmarkEnd w:id="0"/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Программа 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профилактики </w:t>
      </w:r>
      <w:r w:rsidRPr="00A0501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рисков причинения вреда (ущерба) охраняемым законом ценностям по муниципальному  контролю в сфере благоустройства на </w:t>
      </w:r>
      <w:r w:rsidRPr="00A0501E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территории муниципального образования «</w:t>
      </w:r>
      <w:proofErr w:type="spellStart"/>
      <w:r w:rsidRPr="00A0501E">
        <w:rPr>
          <w:rFonts w:ascii="Arial" w:eastAsia="Times New Roman" w:hAnsi="Arial" w:cs="Arial"/>
          <w:b/>
          <w:sz w:val="24"/>
          <w:szCs w:val="24"/>
          <w:lang w:eastAsia="ru-RU"/>
        </w:rPr>
        <w:t>Люры</w:t>
      </w:r>
      <w:proofErr w:type="spellEnd"/>
      <w:r w:rsidRPr="00A0501E">
        <w:rPr>
          <w:rFonts w:ascii="Arial" w:eastAsia="Times New Roman" w:hAnsi="Arial" w:cs="Arial"/>
          <w:b/>
          <w:sz w:val="24"/>
          <w:szCs w:val="24"/>
          <w:lang w:eastAsia="ru-RU"/>
        </w:rPr>
        <w:t>» на 202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5</w:t>
      </w:r>
      <w:r w:rsidRPr="00A0501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Par94"/>
      <w:bookmarkEnd w:id="1"/>
      <w:proofErr w:type="gramStart"/>
      <w:r w:rsidRPr="00A0501E">
        <w:rPr>
          <w:rFonts w:ascii="Arial" w:eastAsia="Times New Roman" w:hAnsi="Arial" w:cs="Arial"/>
          <w:sz w:val="24"/>
          <w:szCs w:val="24"/>
          <w:lang w:eastAsia="ru-RU"/>
        </w:rPr>
        <w:t>Настоящая 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«</w:t>
      </w:r>
      <w:proofErr w:type="spellStart"/>
      <w:r w:rsidRPr="00A0501E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A0501E">
        <w:rPr>
          <w:rFonts w:ascii="Arial" w:eastAsia="Times New Roman" w:hAnsi="Arial" w:cs="Arial"/>
          <w:sz w:val="24"/>
          <w:szCs w:val="24"/>
          <w:lang w:eastAsia="ru-RU"/>
        </w:rPr>
        <w:t>» на 202</w:t>
      </w: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bookmarkStart w:id="2" w:name="_GoBack"/>
      <w:bookmarkEnd w:id="2"/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 год (далее – Программа профилактики) разработана в соответствии со</w:t>
      </w:r>
      <w:r w:rsidRPr="00A0501E">
        <w:rPr>
          <w:rFonts w:ascii="Arial" w:eastAsia="Times New Roman" w:hAnsi="Arial" w:cs="Arial"/>
          <w:color w:val="0000FF"/>
          <w:sz w:val="24"/>
          <w:szCs w:val="24"/>
          <w:lang w:eastAsia="ru-RU"/>
        </w:rPr>
        <w:t xml:space="preserve"> </w:t>
      </w:r>
      <w:r w:rsidRPr="00A0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статьей 44</w:t>
      </w:r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31 июля 2020 г. №248-ФЗ «О государственном контроле (надзоре) и муниципальном контроле в Российской Федерации», </w:t>
      </w:r>
      <w:r w:rsidRPr="00A0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постановлением</w:t>
      </w:r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Российской Федерации от 25 июня 2021 г</w:t>
      </w:r>
      <w:proofErr w:type="gramEnd"/>
      <w:r w:rsidRPr="00A0501E">
        <w:rPr>
          <w:rFonts w:ascii="Arial" w:eastAsia="Times New Roman" w:hAnsi="Arial" w:cs="Arial"/>
          <w:sz w:val="24"/>
          <w:szCs w:val="24"/>
          <w:lang w:eastAsia="ru-RU"/>
        </w:rPr>
        <w:t>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1. Анализ текущего состояния осуществления муниципального  контроля в сфере благоустройства,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gramStart"/>
      <w:r w:rsidRPr="00A0501E">
        <w:rPr>
          <w:rFonts w:ascii="Arial" w:eastAsia="Times New Roman" w:hAnsi="Arial" w:cs="Arial"/>
          <w:sz w:val="24"/>
          <w:szCs w:val="24"/>
          <w:lang w:eastAsia="ru-RU"/>
        </w:rPr>
        <w:t>С принятием Федерального закона от 11 июня 2021 года №170-ФЗ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   № 170-ФЗ) к предмету муниципального контроля в сфере благоустройства было отнесено соблюдение юридическими лицами, индивидуальными предпринимателями, гражданами (далее – контролируемые лица) Правил благоустройства территории</w:t>
      </w:r>
      <w:proofErr w:type="gramEnd"/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  муниципального образования «</w:t>
      </w:r>
      <w:proofErr w:type="spellStart"/>
      <w:r w:rsidRPr="00A0501E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A0501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0501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A0501E">
        <w:rPr>
          <w:rFonts w:ascii="Arial" w:eastAsia="Times New Roman" w:hAnsi="Arial" w:cs="Arial"/>
          <w:sz w:val="24"/>
          <w:szCs w:val="24"/>
          <w:lang w:eastAsia="ru-RU"/>
        </w:rPr>
        <w:t>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>До принятия Федерального закона №170-ФЗ контроль в сфере благоустройства не осуществлялся на системной основе в соответствии с Федеральным законом от 26 декабря 2008 года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 Правил благоустройства</w:t>
      </w:r>
      <w:r w:rsidRPr="00A0501E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 xml:space="preserve"> </w:t>
      </w:r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осуществлялся исключительно </w:t>
      </w:r>
      <w:proofErr w:type="gramStart"/>
      <w:r w:rsidRPr="00A0501E">
        <w:rPr>
          <w:rFonts w:ascii="Arial" w:eastAsia="Times New Roman" w:hAnsi="Arial" w:cs="Arial"/>
          <w:sz w:val="24"/>
          <w:szCs w:val="24"/>
          <w:lang w:eastAsia="ru-RU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 благоустройства. </w:t>
      </w:r>
    </w:p>
    <w:p w:rsidR="00A0501E" w:rsidRPr="00A0501E" w:rsidRDefault="00A0501E" w:rsidP="00A0501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Профилактическая деятельность в соответствии с </w:t>
      </w:r>
      <w:r w:rsidRPr="00A0501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Федеральным законом от 26 декабря 2008 года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A0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Администрацией муниципального образования «</w:t>
      </w:r>
      <w:proofErr w:type="spellStart"/>
      <w:r w:rsidRPr="00A0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A0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0501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0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 также – Администрация или контрольный орган) на системной основе</w:t>
      </w:r>
      <w:r w:rsidRPr="00A0501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не осуществлялась</w:t>
      </w:r>
      <w:r w:rsidRPr="00A0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0501E" w:rsidRPr="00A0501E" w:rsidRDefault="00A0501E" w:rsidP="00A0501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проблемам, на решение которых направлена Программа профилактики, относятся случаи:</w:t>
      </w:r>
    </w:p>
    <w:p w:rsidR="00A0501E" w:rsidRPr="00A0501E" w:rsidRDefault="00A0501E" w:rsidP="00A0501E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A0501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1) ненадлежащего содержания прилегающих территорий;</w:t>
      </w:r>
    </w:p>
    <w:p w:rsidR="00A0501E" w:rsidRPr="00A0501E" w:rsidRDefault="00A0501E" w:rsidP="00A0501E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A0501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2) </w:t>
      </w:r>
      <w:r w:rsidRPr="00A0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несвоевременной </w:t>
      </w:r>
      <w:r w:rsidRPr="00A0501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очистки кровель зданий, сооружений от снега, наледи и сосулек; </w:t>
      </w:r>
    </w:p>
    <w:p w:rsidR="00A0501E" w:rsidRPr="00A0501E" w:rsidRDefault="00A0501E" w:rsidP="00A0501E">
      <w:pPr>
        <w:tabs>
          <w:tab w:val="left" w:pos="120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A0501E">
        <w:rPr>
          <w:rFonts w:ascii="Arial" w:eastAsia="Calibri" w:hAnsi="Arial" w:cs="Arial"/>
          <w:color w:val="000000"/>
          <w:sz w:val="24"/>
          <w:szCs w:val="24"/>
          <w:lang w:eastAsia="ru-RU"/>
        </w:rPr>
        <w:lastRenderedPageBreak/>
        <w:t>3) складирования твердых коммунальных отходов вне выделенных для такого складирования мест;</w:t>
      </w:r>
    </w:p>
    <w:p w:rsidR="00A0501E" w:rsidRPr="00A0501E" w:rsidRDefault="00A0501E" w:rsidP="00A0501E">
      <w:pPr>
        <w:tabs>
          <w:tab w:val="left" w:pos="120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A0501E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4) </w:t>
      </w:r>
      <w:r w:rsidRPr="00A0501E">
        <w:rPr>
          <w:rFonts w:ascii="Arial" w:eastAsia="Calibri" w:hAnsi="Arial" w:cs="Arial"/>
          <w:bCs/>
          <w:color w:val="000000"/>
          <w:sz w:val="24"/>
          <w:szCs w:val="24"/>
          <w:lang w:eastAsia="ru-RU"/>
        </w:rPr>
        <w:t>выгула животных</w:t>
      </w:r>
      <w:r w:rsidRPr="00A0501E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и </w:t>
      </w:r>
      <w:r w:rsidRPr="00A0501E">
        <w:rPr>
          <w:rFonts w:ascii="Arial" w:eastAsia="Calibri" w:hAnsi="Arial" w:cs="Arial"/>
          <w:sz w:val="24"/>
          <w:szCs w:val="24"/>
          <w:lang w:eastAsia="ru-RU"/>
        </w:rPr>
        <w:t>выпаса сельскохозяйственных животных и птиц на территориях общего пользования.</w:t>
      </w:r>
    </w:p>
    <w:p w:rsidR="00A0501E" w:rsidRPr="00A0501E" w:rsidRDefault="00A0501E" w:rsidP="00A0501E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A0501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A0501E" w:rsidRPr="00A0501E" w:rsidRDefault="00A0501E" w:rsidP="00A0501E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A0501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A0501E" w:rsidRPr="00A0501E" w:rsidRDefault="00A0501E" w:rsidP="00A0501E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zh-CN"/>
        </w:rPr>
      </w:pPr>
      <w:r w:rsidRPr="00A0501E">
        <w:rPr>
          <w:rFonts w:ascii="Arial" w:eastAsia="Times New Roman" w:hAnsi="Arial" w:cs="Arial"/>
          <w:bCs/>
          <w:iCs/>
          <w:sz w:val="24"/>
          <w:szCs w:val="24"/>
          <w:lang w:eastAsia="zh-CN"/>
        </w:rPr>
        <w:t>Мероприятия Программы профилактики</w:t>
      </w:r>
      <w:r w:rsidRPr="00A0501E">
        <w:rPr>
          <w:rFonts w:ascii="Arial" w:eastAsia="Times New Roman" w:hAnsi="Arial" w:cs="Arial"/>
          <w:iCs/>
          <w:color w:val="000000"/>
          <w:sz w:val="24"/>
          <w:szCs w:val="24"/>
          <w:lang w:eastAsia="zh-CN"/>
        </w:rPr>
        <w:t xml:space="preserve"> будут способствовать </w:t>
      </w:r>
      <w:r w:rsidRPr="00A0501E">
        <w:rPr>
          <w:rFonts w:ascii="Arial" w:eastAsia="Times New Roman" w:hAnsi="Arial" w:cs="Arial"/>
          <w:bCs/>
          <w:iCs/>
          <w:sz w:val="24"/>
          <w:szCs w:val="24"/>
          <w:lang w:eastAsia="zh-CN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3" w:name="Par175"/>
      <w:bookmarkEnd w:id="3"/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2. Цели и задачи реализации программы профилактики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2.1. Основными целями Программы профилактики являются:</w:t>
      </w:r>
    </w:p>
    <w:p w:rsidR="00A0501E" w:rsidRPr="00A0501E" w:rsidRDefault="00A0501E" w:rsidP="00A050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2"/>
        <w:rPr>
          <w:rFonts w:ascii="Arial" w:eastAsia="Times New Roman" w:hAnsi="Arial" w:cs="Arial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A0501E" w:rsidRPr="00A0501E" w:rsidRDefault="00A0501E" w:rsidP="00A050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2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</w:p>
    <w:p w:rsidR="00A0501E" w:rsidRPr="00A0501E" w:rsidRDefault="00A0501E" w:rsidP="00A050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2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0501E" w:rsidRPr="00A0501E" w:rsidRDefault="00A0501E" w:rsidP="00A050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A0501E" w:rsidRPr="00A0501E" w:rsidRDefault="00A0501E" w:rsidP="00A050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1) Укрепление </w:t>
      </w:r>
      <w:proofErr w:type="gramStart"/>
      <w:r w:rsidRPr="00A0501E">
        <w:rPr>
          <w:rFonts w:ascii="Arial" w:eastAsia="Times New Roman" w:hAnsi="Arial" w:cs="Arial"/>
          <w:sz w:val="24"/>
          <w:szCs w:val="24"/>
          <w:lang w:eastAsia="ru-RU"/>
        </w:rPr>
        <w:t>системы профилактики нарушений рисков причинения</w:t>
      </w:r>
      <w:proofErr w:type="gramEnd"/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 вреда (ущерба) охраняемым законом ценностям;</w:t>
      </w:r>
    </w:p>
    <w:p w:rsidR="00A0501E" w:rsidRPr="00A0501E" w:rsidRDefault="00A0501E" w:rsidP="00A050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>2) Повышение уровня информированности и правосознания субъектов, в отношении которых осуществляется муниципальный контроль в сфере благоустройства;</w:t>
      </w:r>
    </w:p>
    <w:p w:rsidR="00A0501E" w:rsidRPr="00A0501E" w:rsidRDefault="00A0501E" w:rsidP="00A050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>3) Выявление и устранение причин, факторов и условий, способствующих нарушениям субъектами, в отношении которых осуществляется муниципальный контроль в сфере благоустройства, обязательных требований;</w:t>
      </w:r>
    </w:p>
    <w:p w:rsidR="00A0501E" w:rsidRPr="00A0501E" w:rsidRDefault="00A0501E" w:rsidP="00A050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>4) Принятие мер по устранению причин, факторов и условий, способствующих нарушению субъектами, в отношении которых осуществляется муниципальный контроль в сфере благоустройства, обязательных требований.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>При осуществлении муниципального контроля проводятся следующие виды профилактических мероприятий: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>а) информирование;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>б) объявление предостережения;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>в) консультирование;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>г) обобщение правоприменительной практики;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д) профилактический визит.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>Реализация программы осуществляется путем исполнения профилактических мероприятий в соответствии с планом-графиком проведения мероприятий.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 CYR"/>
          <w:b/>
          <w:bCs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 CYR"/>
          <w:b/>
          <w:bCs/>
          <w:sz w:val="24"/>
          <w:szCs w:val="24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1"/>
        <w:gridCol w:w="4027"/>
        <w:gridCol w:w="2380"/>
        <w:gridCol w:w="2233"/>
      </w:tblGrid>
      <w:tr w:rsidR="00A0501E" w:rsidRPr="00A0501E" w:rsidTr="003E74B0">
        <w:trPr>
          <w:trHeight w:val="79"/>
        </w:trPr>
        <w:tc>
          <w:tcPr>
            <w:tcW w:w="95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11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40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091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A0501E" w:rsidRPr="00A0501E" w:rsidTr="003E74B0">
        <w:tc>
          <w:tcPr>
            <w:tcW w:w="95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11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Courier New" w:eastAsia="Times New Roman" w:hAnsi="Courier New" w:cs="Courier New"/>
                <w:iCs/>
                <w:sz w:val="24"/>
                <w:szCs w:val="24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iCs/>
                <w:sz w:val="24"/>
                <w:szCs w:val="24"/>
              </w:rPr>
              <w:t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№248-ФЗ, на официальном сайте МО «</w:t>
            </w:r>
            <w:proofErr w:type="spellStart"/>
            <w:r w:rsidRPr="00A0501E">
              <w:rPr>
                <w:rFonts w:ascii="Courier New" w:eastAsia="Times New Roman" w:hAnsi="Courier New" w:cs="Courier New"/>
                <w:iCs/>
                <w:sz w:val="24"/>
                <w:szCs w:val="24"/>
              </w:rPr>
              <w:t>Люры</w:t>
            </w:r>
            <w:proofErr w:type="spellEnd"/>
            <w:r w:rsidRPr="00A0501E">
              <w:rPr>
                <w:rFonts w:ascii="Courier New" w:eastAsia="Times New Roman" w:hAnsi="Courier New" w:cs="Courier New"/>
                <w:iCs/>
                <w:sz w:val="24"/>
                <w:szCs w:val="24"/>
              </w:rPr>
              <w:t>»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240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091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Администрация муниципального образования «</w:t>
            </w:r>
            <w:proofErr w:type="spellStart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Люры</w:t>
            </w:r>
            <w:proofErr w:type="spellEnd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 xml:space="preserve">» </w:t>
            </w: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 xml:space="preserve">      </w:t>
            </w:r>
          </w:p>
        </w:tc>
      </w:tr>
      <w:tr w:rsidR="00A0501E" w:rsidRPr="00A0501E" w:rsidTr="003E74B0">
        <w:tc>
          <w:tcPr>
            <w:tcW w:w="95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11" w:type="dxa"/>
            <w:vAlign w:val="center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iCs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  <w:iCs/>
                <w:sz w:val="24"/>
                <w:szCs w:val="24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240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 xml:space="preserve">До 30 января года, следующего за </w:t>
            </w:r>
            <w:proofErr w:type="gramStart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  <w:tc>
          <w:tcPr>
            <w:tcW w:w="2091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Администрация муниципального образования «</w:t>
            </w:r>
            <w:proofErr w:type="spellStart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Люры</w:t>
            </w:r>
            <w:proofErr w:type="spellEnd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 xml:space="preserve">» </w:t>
            </w: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0501E" w:rsidRPr="00A0501E" w:rsidTr="003E74B0">
        <w:tc>
          <w:tcPr>
            <w:tcW w:w="95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11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Courier New" w:eastAsia="Times New Roman" w:hAnsi="Courier New" w:cs="Courier New"/>
                <w:iCs/>
                <w:sz w:val="24"/>
                <w:szCs w:val="24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A0501E">
              <w:rPr>
                <w:rFonts w:ascii="Courier New" w:eastAsia="Times New Roman" w:hAnsi="Courier New" w:cs="Courier New"/>
                <w:iCs/>
                <w:sz w:val="24"/>
                <w:szCs w:val="24"/>
              </w:rPr>
              <w:t xml:space="preserve">Выдача контролируемому лицу предостережения о недопустимости нарушения обязательных требований (далее - предостережение) при наличии сведений о готовящихся нарушениях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</w:t>
            </w:r>
            <w:r w:rsidRPr="00A0501E">
              <w:rPr>
                <w:rFonts w:ascii="Courier New" w:eastAsia="Times New Roman" w:hAnsi="Courier New" w:cs="Courier New"/>
                <w:iCs/>
                <w:sz w:val="24"/>
                <w:szCs w:val="24"/>
              </w:rPr>
              <w:lastRenderedPageBreak/>
              <w:t>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 требований</w:t>
            </w:r>
            <w:proofErr w:type="gramEnd"/>
          </w:p>
        </w:tc>
        <w:tc>
          <w:tcPr>
            <w:tcW w:w="240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091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Администрация муниципального образования «</w:t>
            </w:r>
            <w:proofErr w:type="spellStart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Люры</w:t>
            </w:r>
            <w:proofErr w:type="spellEnd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 xml:space="preserve">» </w:t>
            </w: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0501E" w:rsidRPr="00A0501E" w:rsidTr="003E74B0">
        <w:tc>
          <w:tcPr>
            <w:tcW w:w="95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4111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Консультирование:</w:t>
            </w:r>
          </w:p>
          <w:p w:rsidR="00A0501E" w:rsidRPr="00A0501E" w:rsidRDefault="00A0501E" w:rsidP="00A0501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/>
              <w:jc w:val="both"/>
              <w:outlineLvl w:val="1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t>Контрольный орган осуществляет консультирование контролируемых лиц и их представителей:</w:t>
            </w:r>
          </w:p>
          <w:p w:rsidR="00A0501E" w:rsidRPr="00A0501E" w:rsidRDefault="00A0501E" w:rsidP="00A0501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contextualSpacing/>
              <w:jc w:val="both"/>
              <w:outlineLvl w:val="1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t>В виде устных разъяснений по телефону, посредством видео-</w:t>
            </w:r>
            <w:proofErr w:type="spellStart"/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t>конференц</w:t>
            </w:r>
            <w:proofErr w:type="spellEnd"/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t xml:space="preserve"> связи, на личном приеме либо в ходе проведения профилактического мероприятия, контрольного мероприятия;</w:t>
            </w:r>
          </w:p>
          <w:p w:rsidR="00A0501E" w:rsidRPr="00A0501E" w:rsidRDefault="00A0501E" w:rsidP="00A0501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contextualSpacing/>
              <w:jc w:val="both"/>
              <w:outlineLvl w:val="1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t>Посредством размещения на официальном сайте муниципального образования «</w:t>
            </w:r>
            <w:proofErr w:type="spellStart"/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t>Люры</w:t>
            </w:r>
            <w:proofErr w:type="spellEnd"/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t>»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A0501E" w:rsidRPr="00A0501E" w:rsidRDefault="00A0501E" w:rsidP="00A0501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/>
              <w:jc w:val="both"/>
              <w:outlineLvl w:val="1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t>Письменное консультирование контролируемых лиц и их представителей осуществляется по следующим вопросам:</w:t>
            </w:r>
          </w:p>
          <w:p w:rsidR="00A0501E" w:rsidRPr="00A0501E" w:rsidRDefault="00A0501E" w:rsidP="00A0501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  <w:outlineLvl w:val="1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t>Порядок обжалования решений Контрольного органа;</w:t>
            </w:r>
          </w:p>
          <w:p w:rsidR="00A0501E" w:rsidRPr="00A0501E" w:rsidRDefault="00A0501E" w:rsidP="00A0501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  <w:outlineLvl w:val="1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t xml:space="preserve"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</w:t>
            </w:r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определяются положением о виде контроля.</w:t>
            </w:r>
          </w:p>
          <w:p w:rsidR="00A0501E" w:rsidRPr="00A0501E" w:rsidRDefault="00A0501E" w:rsidP="00A0501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/>
              <w:jc w:val="both"/>
              <w:outlineLvl w:val="1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t>Контролируемое лицо вправе направить запрос о предоставлении письменного ответа в сроки, установленные Федеральным законом от 02.05.2006 №59-ФЗ «О порядке рассмотрения обращений граждан Российской Федерации».</w:t>
            </w:r>
          </w:p>
        </w:tc>
        <w:tc>
          <w:tcPr>
            <w:tcW w:w="240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091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Администрация муниципального образования «</w:t>
            </w:r>
            <w:proofErr w:type="spellStart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Люры</w:t>
            </w:r>
            <w:proofErr w:type="spellEnd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 xml:space="preserve">» </w:t>
            </w:r>
          </w:p>
          <w:p w:rsidR="00A0501E" w:rsidRPr="00A0501E" w:rsidRDefault="00A0501E" w:rsidP="00A0501E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0501E" w:rsidRPr="00A0501E" w:rsidTr="003E74B0">
        <w:tc>
          <w:tcPr>
            <w:tcW w:w="95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111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</w:t>
            </w:r>
            <w:proofErr w:type="spellStart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конференц</w:t>
            </w:r>
            <w:proofErr w:type="spellEnd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 xml:space="preserve"> связи.</w:t>
            </w:r>
          </w:p>
        </w:tc>
        <w:tc>
          <w:tcPr>
            <w:tcW w:w="240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091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Администрация муниципального образования «</w:t>
            </w:r>
            <w:proofErr w:type="spellStart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Люры</w:t>
            </w:r>
            <w:proofErr w:type="spellEnd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 xml:space="preserve">» </w:t>
            </w: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 CYR"/>
          <w:b/>
          <w:bCs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 CYR"/>
          <w:b/>
          <w:bCs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 CYR"/>
          <w:b/>
          <w:bCs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Раздел 4. Показатели результативности и эффективности </w:t>
      </w:r>
      <w:proofErr w:type="gramStart"/>
      <w:r w:rsidRPr="00A0501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Программы профилактики рисков причинения вреда</w:t>
      </w:r>
      <w:proofErr w:type="gramEnd"/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7"/>
        <w:gridCol w:w="2552"/>
      </w:tblGrid>
      <w:tr w:rsidR="00A0501E" w:rsidRPr="00A0501E" w:rsidTr="003E74B0">
        <w:trPr>
          <w:trHeight w:val="35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 xml:space="preserve">№ </w:t>
            </w:r>
            <w:proofErr w:type="gramStart"/>
            <w:r w:rsidRPr="00A0501E">
              <w:rPr>
                <w:rFonts w:ascii="Courier New" w:eastAsia="Times New Roman" w:hAnsi="Courier New" w:cs="Courier New"/>
              </w:rPr>
              <w:t>п</w:t>
            </w:r>
            <w:proofErr w:type="gramEnd"/>
            <w:r w:rsidRPr="00A0501E">
              <w:rPr>
                <w:rFonts w:ascii="Courier New" w:eastAsia="Times New Roman" w:hAnsi="Courier New" w:cs="Courier New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>Величина</w:t>
            </w:r>
          </w:p>
        </w:tc>
      </w:tr>
      <w:tr w:rsidR="00A0501E" w:rsidRPr="00A0501E" w:rsidTr="003E74B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>11.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>100 %</w:t>
            </w:r>
          </w:p>
        </w:tc>
      </w:tr>
      <w:tr w:rsidR="00A0501E" w:rsidRPr="00A0501E" w:rsidTr="003E74B0">
        <w:trPr>
          <w:trHeight w:val="69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>22.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>Удовлетворенность контролируемых лиц и их представителями консультированием контрольного 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 xml:space="preserve">90% от числа </w:t>
            </w:r>
            <w:proofErr w:type="gramStart"/>
            <w:r w:rsidRPr="00A0501E">
              <w:rPr>
                <w:rFonts w:ascii="Courier New" w:eastAsia="Times New Roman" w:hAnsi="Courier New" w:cs="Courier New"/>
              </w:rPr>
              <w:t>обратившихся</w:t>
            </w:r>
            <w:proofErr w:type="gramEnd"/>
          </w:p>
        </w:tc>
      </w:tr>
      <w:tr w:rsidR="00A0501E" w:rsidRPr="00A0501E" w:rsidTr="003E74B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>33.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>Количество проведенных профилактических визитов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>Не менее 1 мероприятий, проведенных Контрольным (надзорным) органом</w:t>
            </w:r>
          </w:p>
        </w:tc>
      </w:tr>
    </w:tbl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  <w:r w:rsidRPr="00A0501E">
        <w:rPr>
          <w:rFonts w:ascii="Times New Roman" w:eastAsia="Times New Roman" w:hAnsi="Times New Roman" w:cs="Times New Roman CYR"/>
          <w:sz w:val="24"/>
          <w:szCs w:val="24"/>
          <w:lang w:eastAsia="ru-RU"/>
        </w:rPr>
        <w:t xml:space="preserve"> 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A0501E" w:rsidRDefault="00A0501E"/>
    <w:sectPr w:rsidR="00A0501E" w:rsidSect="00840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AD3F54"/>
    <w:multiLevelType w:val="hybridMultilevel"/>
    <w:tmpl w:val="3880E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466A58"/>
    <w:multiLevelType w:val="hybridMultilevel"/>
    <w:tmpl w:val="8AAECE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83420B"/>
    <w:multiLevelType w:val="hybridMultilevel"/>
    <w:tmpl w:val="36BC10E0"/>
    <w:lvl w:ilvl="0" w:tplc="CD6413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2FC70F9"/>
    <w:multiLevelType w:val="hybridMultilevel"/>
    <w:tmpl w:val="A0A8EF66"/>
    <w:lvl w:ilvl="0" w:tplc="D7DC8D12">
      <w:start w:val="1"/>
      <w:numFmt w:val="decimal"/>
      <w:suff w:val="space"/>
      <w:lvlText w:val="%1."/>
      <w:lvlJc w:val="left"/>
      <w:pPr>
        <w:ind w:left="107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01E"/>
    <w:rsid w:val="00A0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05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05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5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50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05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05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5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50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1650</Words>
  <Characters>9410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ForhaxeD</cp:lastModifiedBy>
  <cp:revision>1</cp:revision>
  <cp:lastPrinted>2025-02-27T06:32:00Z</cp:lastPrinted>
  <dcterms:created xsi:type="dcterms:W3CDTF">2025-02-27T06:27:00Z</dcterms:created>
  <dcterms:modified xsi:type="dcterms:W3CDTF">2025-02-27T06:32:00Z</dcterms:modified>
</cp:coreProperties>
</file>